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700" w:lineRule="exact"/>
        <w:jc w:val="center"/>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rPr>
        <w:t>广西壮族自治区商业银行、信用社代理支库业务审批事项服务指南</w:t>
      </w:r>
    </w:p>
    <w:p/>
    <w:p>
      <w:pPr>
        <w:spacing w:line="560" w:lineRule="atLeast"/>
        <w:ind w:firstLine="640" w:firstLineChars="200"/>
        <w:rPr>
          <w:rFonts w:hint="eastAsia" w:eastAsia="宋体"/>
          <w:lang w:eastAsia="zh-CN"/>
        </w:rPr>
      </w:pPr>
      <w:r>
        <w:rPr>
          <w:rFonts w:hint="default" w:ascii="黑体" w:hAnsi="Times New Roman" w:eastAsia="黑体" w:cs="Times New Roman"/>
          <w:bCs/>
          <w:color w:val="auto"/>
          <w:sz w:val="32"/>
          <w:szCs w:val="32"/>
        </w:rPr>
        <w:t>一、适用范围</w:t>
      </w:r>
    </w:p>
    <w:p>
      <w:pPr>
        <w:spacing w:line="560" w:lineRule="atLeast"/>
        <w:ind w:firstLine="640" w:firstLineChars="200"/>
        <w:rPr>
          <w:rFonts w:hint="default"/>
        </w:rPr>
      </w:pPr>
      <w:r>
        <w:rPr>
          <w:rFonts w:hint="default" w:ascii="仿宋_GB2312" w:hAnsi="仿宋_GB2312" w:eastAsia="仿宋_GB2312" w:cs="仿宋_GB2312"/>
          <w:color w:val="auto"/>
          <w:sz w:val="32"/>
          <w:szCs w:val="32"/>
        </w:rPr>
        <w:t>本指南适用于</w:t>
      </w:r>
      <w:r>
        <w:rPr>
          <w:rFonts w:hint="eastAsia" w:ascii="仿宋_GB2312" w:hAnsi="仿宋_GB2312" w:eastAsia="仿宋_GB2312" w:cs="仿宋_GB2312"/>
          <w:color w:val="auto"/>
          <w:sz w:val="32"/>
          <w:szCs w:val="32"/>
          <w:lang w:eastAsia="zh-CN"/>
        </w:rPr>
        <w:t>广西辖区</w:t>
      </w:r>
      <w:r>
        <w:rPr>
          <w:rFonts w:hint="default" w:ascii="仿宋_GB2312" w:hAnsi="仿宋_GB2312" w:eastAsia="仿宋_GB2312" w:cs="仿宋_GB2312"/>
          <w:color w:val="auto"/>
          <w:sz w:val="32"/>
          <w:szCs w:val="32"/>
        </w:rPr>
        <w:t>商业银行、信用社代理支库业务审批事项的申请和办理。</w:t>
      </w:r>
    </w:p>
    <w:p>
      <w:pPr>
        <w:spacing w:line="560" w:lineRule="atLeast"/>
        <w:ind w:firstLine="640" w:firstLineChars="200"/>
        <w:rPr>
          <w:rFonts w:hint="default" w:ascii="黑体" w:hAnsi="Times New Roman" w:eastAsia="黑体" w:cs="Times New Roman"/>
          <w:bCs/>
          <w:color w:val="auto"/>
          <w:sz w:val="32"/>
          <w:szCs w:val="32"/>
        </w:rPr>
      </w:pPr>
      <w:r>
        <w:rPr>
          <w:rFonts w:hint="default" w:ascii="黑体" w:hAnsi="Times New Roman" w:eastAsia="黑体" w:cs="Times New Roman"/>
          <w:bCs/>
          <w:color w:val="auto"/>
          <w:sz w:val="32"/>
          <w:szCs w:val="32"/>
        </w:rPr>
        <w:t>二、事项审查类型</w:t>
      </w:r>
    </w:p>
    <w:p>
      <w:pPr>
        <w:spacing w:line="560" w:lineRule="atLeast"/>
        <w:ind w:firstLine="640" w:firstLineChars="200"/>
        <w:rPr>
          <w:rFonts w:hint="default"/>
        </w:rPr>
      </w:pPr>
      <w:r>
        <w:rPr>
          <w:rFonts w:hint="default" w:ascii="仿宋_GB2312" w:hAnsi="仿宋_GB2312" w:eastAsia="仿宋_GB2312" w:cs="仿宋_GB2312"/>
          <w:color w:val="auto"/>
          <w:sz w:val="32"/>
          <w:szCs w:val="32"/>
        </w:rPr>
        <w:t>前审后批。</w:t>
      </w:r>
    </w:p>
    <w:p>
      <w:pPr>
        <w:spacing w:line="560" w:lineRule="atLeast"/>
        <w:ind w:firstLine="640" w:firstLineChars="200"/>
        <w:rPr>
          <w:rFonts w:hint="default"/>
        </w:rPr>
      </w:pPr>
      <w:r>
        <w:rPr>
          <w:rFonts w:hint="default" w:ascii="黑体" w:hAnsi="Times New Roman" w:eastAsia="黑体" w:cs="Times New Roman"/>
          <w:bCs/>
          <w:color w:val="auto"/>
          <w:sz w:val="32"/>
          <w:szCs w:val="32"/>
        </w:rPr>
        <w:t>三、审批依据</w:t>
      </w:r>
    </w:p>
    <w:p>
      <w:pPr>
        <w:widowControl w:val="0"/>
        <w:wordWrap/>
        <w:adjustRightInd/>
        <w:snapToGrid/>
        <w:spacing w:line="560" w:lineRule="atLeast"/>
        <w:ind w:left="0" w:leftChars="0" w:right="0" w:firstLine="640" w:firstLineChars="200"/>
        <w:jc w:val="both"/>
        <w:textAlignment w:val="auto"/>
        <w:outlineLvl w:val="9"/>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《国务院办公厅关于公布〈法律、行政法规、国务院决定设定的行政许可事项清单（2023年版）〉的通知》（国办发〔2023〕5号）</w:t>
      </w:r>
      <w:r>
        <w:rPr>
          <w:rFonts w:hint="default" w:ascii="仿宋_GB2312" w:hAnsi="仿宋_GB2312" w:eastAsia="仿宋_GB2312" w:cs="仿宋_GB2312"/>
          <w:color w:val="auto"/>
          <w:sz w:val="32"/>
          <w:szCs w:val="32"/>
        </w:rPr>
        <w:t>、《中国人民银行行政许可实施办法》（中国人民银行令〔2020〕第1号）、《商业银行、信用社代理国库业务</w:t>
      </w:r>
      <w:r>
        <w:rPr>
          <w:rFonts w:hint="eastAsia" w:ascii="仿宋_GB2312" w:hAnsi="仿宋_GB2312" w:eastAsia="仿宋_GB2312" w:cs="仿宋_GB2312"/>
          <w:color w:val="auto"/>
          <w:sz w:val="32"/>
          <w:szCs w:val="32"/>
          <w:lang w:val="en-US" w:eastAsia="zh-CN"/>
        </w:rPr>
        <w:t>审批</w:t>
      </w:r>
      <w:r>
        <w:rPr>
          <w:rFonts w:hint="default" w:ascii="仿宋_GB2312" w:hAnsi="仿宋_GB2312" w:eastAsia="仿宋_GB2312" w:cs="仿宋_GB2312"/>
          <w:color w:val="auto"/>
          <w:sz w:val="32"/>
          <w:szCs w:val="32"/>
        </w:rPr>
        <w:t>管理办法》（中国人民银行令〔20</w:t>
      </w:r>
      <w:r>
        <w:rPr>
          <w:rFonts w:hint="eastAsia" w:ascii="仿宋_GB2312" w:hAnsi="仿宋_GB2312" w:eastAsia="仿宋_GB2312" w:cs="仿宋_GB2312"/>
          <w:color w:val="auto"/>
          <w:sz w:val="32"/>
          <w:szCs w:val="32"/>
          <w:lang w:val="en-US" w:eastAsia="zh-CN"/>
        </w:rPr>
        <w:t>25</w:t>
      </w:r>
      <w:r>
        <w:rPr>
          <w:rFonts w:hint="default"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rPr>
        <w:t>号）。</w:t>
      </w:r>
    </w:p>
    <w:p>
      <w:pPr>
        <w:spacing w:line="560" w:lineRule="atLeast"/>
        <w:ind w:firstLine="640" w:firstLineChars="200"/>
        <w:rPr>
          <w:rFonts w:hint="default"/>
        </w:rPr>
      </w:pPr>
      <w:r>
        <w:rPr>
          <w:rFonts w:hint="default" w:ascii="黑体" w:hAnsi="Times New Roman" w:eastAsia="黑体" w:cs="Times New Roman"/>
          <w:bCs/>
          <w:color w:val="auto"/>
          <w:sz w:val="32"/>
          <w:szCs w:val="32"/>
        </w:rPr>
        <w:t>四、受理机构</w:t>
      </w:r>
    </w:p>
    <w:p>
      <w:pPr>
        <w:spacing w:line="560" w:lineRule="atLeast"/>
        <w:ind w:firstLine="640" w:firstLineChars="200"/>
        <w:rPr>
          <w:rFonts w:hint="default"/>
        </w:rPr>
      </w:pPr>
      <w:r>
        <w:rPr>
          <w:rFonts w:hint="default" w:ascii="仿宋_GB2312" w:hAnsi="仿宋_GB2312" w:eastAsia="仿宋_GB2312" w:cs="仿宋_GB2312"/>
          <w:color w:val="auto"/>
          <w:sz w:val="32"/>
          <w:szCs w:val="32"/>
        </w:rPr>
        <w:t>广西辖区商业银行、信用社申请代理支库业务的，由中国人民银行广西壮族自治区分行及各市分行（以下简称“初审行”）受理与初步审查。</w:t>
      </w:r>
    </w:p>
    <w:p>
      <w:pPr>
        <w:spacing w:line="560" w:lineRule="atLeast"/>
        <w:ind w:firstLine="640" w:firstLineChars="200"/>
        <w:rPr>
          <w:rFonts w:hint="default"/>
        </w:rPr>
      </w:pPr>
      <w:r>
        <w:rPr>
          <w:rFonts w:hint="default" w:ascii="黑体" w:hAnsi="Times New Roman" w:eastAsia="黑体" w:cs="Times New Roman"/>
          <w:bCs/>
          <w:color w:val="auto"/>
          <w:sz w:val="32"/>
          <w:szCs w:val="32"/>
        </w:rPr>
        <w:t>五、</w:t>
      </w:r>
      <w:r>
        <w:rPr>
          <w:rFonts w:hint="eastAsia" w:ascii="黑体" w:hAnsi="Times New Roman" w:eastAsia="黑体" w:cs="Times New Roman"/>
          <w:bCs/>
          <w:color w:val="auto"/>
          <w:sz w:val="32"/>
          <w:szCs w:val="32"/>
          <w:lang w:eastAsia="zh-CN"/>
        </w:rPr>
        <w:t>承办部门</w:t>
      </w:r>
    </w:p>
    <w:p>
      <w:pPr>
        <w:spacing w:line="560" w:lineRule="atLeast"/>
        <w:ind w:firstLine="640" w:firstLineChars="200"/>
        <w:rPr>
          <w:rFonts w:hint="default"/>
        </w:rPr>
      </w:pPr>
      <w:r>
        <w:rPr>
          <w:rFonts w:hint="default" w:ascii="仿宋_GB2312" w:hAnsi="仿宋_GB2312" w:eastAsia="仿宋_GB2312" w:cs="仿宋_GB2312"/>
          <w:color w:val="auto"/>
          <w:sz w:val="32"/>
          <w:szCs w:val="32"/>
        </w:rPr>
        <w:t>中国人民银行广西壮族自治区分行及各市分行国库部门。</w:t>
      </w:r>
    </w:p>
    <w:p>
      <w:pPr>
        <w:spacing w:line="560" w:lineRule="atLeast"/>
        <w:ind w:firstLine="640" w:firstLineChars="200"/>
        <w:rPr>
          <w:rFonts w:hint="default"/>
        </w:rPr>
      </w:pPr>
      <w:r>
        <w:rPr>
          <w:rFonts w:hint="default" w:ascii="黑体" w:hAnsi="Times New Roman" w:eastAsia="黑体" w:cs="Times New Roman"/>
          <w:bCs/>
          <w:color w:val="auto"/>
          <w:sz w:val="32"/>
          <w:szCs w:val="32"/>
        </w:rPr>
        <w:t>六、决定机构</w:t>
      </w:r>
    </w:p>
    <w:p>
      <w:pPr>
        <w:spacing w:line="560" w:lineRule="atLeast"/>
        <w:ind w:firstLine="640" w:firstLineChars="200"/>
        <w:rPr>
          <w:rFonts w:hint="default"/>
        </w:rPr>
      </w:pPr>
      <w:r>
        <w:rPr>
          <w:rFonts w:hint="default" w:ascii="仿宋_GB2312" w:hAnsi="仿宋_GB2312" w:eastAsia="仿宋_GB2312" w:cs="仿宋_GB2312"/>
          <w:color w:val="auto"/>
          <w:sz w:val="32"/>
          <w:szCs w:val="32"/>
        </w:rPr>
        <w:t>中国人民银行广西壮族自治区分行负责审批（以下简称“审批行”）。</w:t>
      </w:r>
    </w:p>
    <w:p>
      <w:pPr>
        <w:numPr>
          <w:ilvl w:val="0"/>
          <w:numId w:val="1"/>
        </w:numPr>
        <w:spacing w:line="560" w:lineRule="atLeast"/>
        <w:ind w:firstLine="640" w:firstLineChars="200"/>
        <w:rPr>
          <w:rFonts w:hint="eastAsia" w:ascii="黑体" w:hAnsi="Times New Roman" w:eastAsia="黑体" w:cs="Times New Roman"/>
          <w:bCs/>
          <w:color w:val="auto"/>
          <w:sz w:val="32"/>
          <w:szCs w:val="32"/>
          <w:lang w:eastAsia="zh-CN"/>
        </w:rPr>
      </w:pPr>
      <w:r>
        <w:rPr>
          <w:rFonts w:hint="eastAsia" w:ascii="黑体" w:hAnsi="Times New Roman" w:eastAsia="黑体" w:cs="Times New Roman"/>
          <w:bCs/>
          <w:color w:val="auto"/>
          <w:sz w:val="32"/>
          <w:szCs w:val="32"/>
          <w:lang w:eastAsia="zh-CN"/>
        </w:rPr>
        <w:t>申请人</w:t>
      </w:r>
    </w:p>
    <w:p>
      <w:pPr>
        <w:numPr>
          <w:numId w:val="0"/>
        </w:numPr>
        <w:spacing w:line="560" w:lineRule="atLeast"/>
        <w:rPr>
          <w:rFonts w:hint="eastAsia" w:ascii="黑体" w:hAnsi="Times New Roman" w:eastAsia="黑体" w:cs="Times New Roman"/>
          <w:bCs/>
          <w:color w:val="auto"/>
          <w:sz w:val="32"/>
          <w:szCs w:val="32"/>
          <w:lang w:val="en-US" w:eastAsia="zh-CN"/>
        </w:rPr>
      </w:pPr>
      <w:r>
        <w:rPr>
          <w:rFonts w:hint="eastAsia" w:ascii="黑体" w:hAnsi="Times New Roman"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广西辖区拟具体承办代理支库业务的商业银行、信用社或其分支机构。</w:t>
      </w:r>
    </w:p>
    <w:p>
      <w:pPr>
        <w:spacing w:line="560" w:lineRule="atLeast"/>
        <w:ind w:firstLine="640" w:firstLineChars="200"/>
        <w:rPr>
          <w:rFonts w:hint="default"/>
        </w:rPr>
      </w:pPr>
      <w:r>
        <w:rPr>
          <w:rFonts w:hint="default" w:ascii="黑体" w:hAnsi="Times New Roman" w:eastAsia="黑体" w:cs="Times New Roman"/>
          <w:bCs/>
          <w:color w:val="auto"/>
          <w:sz w:val="32"/>
          <w:szCs w:val="32"/>
        </w:rPr>
        <w:t>八、申请条件</w:t>
      </w:r>
    </w:p>
    <w:p>
      <w:pPr>
        <w:spacing w:line="560" w:lineRule="atLeas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依法持有金融许可证和营业执照。</w:t>
      </w:r>
    </w:p>
    <w:p>
      <w:pPr>
        <w:spacing w:line="560" w:lineRule="atLeas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资产负债状况良好，具有较好的经营业绩和较强的风险控制能力。</w:t>
      </w:r>
    </w:p>
    <w:p>
      <w:pPr>
        <w:spacing w:line="560" w:lineRule="atLeast"/>
        <w:ind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内部管理规范，内控制度健全，具有严格的操作规程和保密措施</w:t>
      </w:r>
      <w:r>
        <w:rPr>
          <w:rFonts w:hint="default" w:ascii="仿宋_GB2312" w:hAnsi="仿宋_GB2312" w:eastAsia="仿宋_GB2312" w:cs="仿宋_GB2312"/>
          <w:color w:val="auto"/>
          <w:sz w:val="32"/>
          <w:szCs w:val="32"/>
        </w:rPr>
        <w:t>。</w:t>
      </w:r>
    </w:p>
    <w:p>
      <w:pPr>
        <w:spacing w:line="560" w:lineRule="atLeas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所在地域的机构网点数量和分布能够满足代理支库业务的需要。</w:t>
      </w:r>
    </w:p>
    <w:p>
      <w:pPr>
        <w:spacing w:line="560" w:lineRule="atLeas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（五）具备代理支库业务所需的办公场所，承诺获准代理后依据中国人民银行国库管理各项要求，设立或明确办理国库业务的部门，并配备足额、合格的国库业务人员。</w:t>
      </w:r>
    </w:p>
    <w:p>
      <w:pPr>
        <w:spacing w:line="560" w:lineRule="atLeas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（六）具备代理支库业务所需的技术条件，相关业务系统和内部网络安全、高效，能够全面、准确地记录并反映所代理的业务信息；承诺获准代理后，及时接入并使用中国人民银行统一规范的数据系统。</w:t>
      </w:r>
    </w:p>
    <w:p>
      <w:pPr>
        <w:spacing w:line="560" w:lineRule="atLeas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（七）资金结算渠道通畅，确保资金收支运行安全、稳定、及时、可靠。</w:t>
      </w:r>
    </w:p>
    <w:p>
      <w:pPr>
        <w:spacing w:line="560" w:lineRule="atLeas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（八）经营合规稳健，申请时前2年内无重大违法违规行为、被采取限制业务活动、被责令停业整顿、被接管等影响代理支库业务审批的事项。</w:t>
      </w:r>
    </w:p>
    <w:p>
      <w:pPr>
        <w:spacing w:line="560" w:lineRule="atLeast"/>
        <w:ind w:firstLine="640" w:firstLineChars="200"/>
        <w:rPr>
          <w:rFonts w:hint="default" w:ascii="黑体" w:hAnsi="Times New Roman" w:eastAsia="黑体" w:cs="Times New Roman"/>
          <w:bCs/>
          <w:color w:val="auto"/>
          <w:sz w:val="32"/>
          <w:szCs w:val="32"/>
        </w:rPr>
      </w:pPr>
      <w:r>
        <w:rPr>
          <w:rFonts w:hint="default" w:ascii="黑体" w:hAnsi="Times New Roman" w:eastAsia="黑体" w:cs="Times New Roman"/>
          <w:bCs/>
          <w:color w:val="auto"/>
          <w:sz w:val="32"/>
          <w:szCs w:val="32"/>
        </w:rPr>
        <w:t>九、申请材料</w:t>
      </w:r>
    </w:p>
    <w:p>
      <w:pPr>
        <w:spacing w:line="560" w:lineRule="atLeast"/>
        <w:ind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（一）申请材料目录。</w:t>
      </w:r>
    </w:p>
    <w:p>
      <w:pPr>
        <w:spacing w:line="560" w:lineRule="atLeas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rPr>
        <w:t>（二）代理支库业务申请书（见附</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内容应当包括机构的基本情况、岗位设置及人员配备情况、内控管理情况、信息系统建设和资金结算渠道情况、既往代理国库相关业务开展情况、申请时前2年代理国库相关业务的违法违规行为发生情况及整改情况、服务承诺等。</w:t>
      </w:r>
    </w:p>
    <w:p>
      <w:pPr>
        <w:spacing w:line="560" w:lineRule="atLeast"/>
        <w:ind w:firstLine="640" w:firstLineChars="20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申请人法定代表人或主要负责人有效身份证件，如委托代理人提出申请的，还需提供授权委托书和被委托人有效身份证件。</w:t>
      </w:r>
    </w:p>
    <w:p>
      <w:pPr>
        <w:spacing w:line="560" w:lineRule="atLeas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（四）最近2个年度金融监管部门、会计师事务所的监管通报、审计报告等。</w:t>
      </w:r>
    </w:p>
    <w:p>
      <w:pPr>
        <w:spacing w:line="560" w:lineRule="atLeast"/>
        <w:ind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default" w:ascii="仿宋_GB2312" w:hAnsi="仿宋_GB2312" w:eastAsia="仿宋_GB2312" w:cs="仿宋_GB2312"/>
          <w:color w:val="auto"/>
          <w:sz w:val="32"/>
          <w:szCs w:val="32"/>
        </w:rPr>
        <w:t>）中国人民银行广西壮族自治区分行及各市分行要求提供的其他材料。</w:t>
      </w:r>
    </w:p>
    <w:p>
      <w:pPr>
        <w:spacing w:line="560" w:lineRule="atLeas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rPr>
        <w:t>上述申请材料</w:t>
      </w:r>
      <w:r>
        <w:rPr>
          <w:rFonts w:hint="eastAsia" w:ascii="仿宋_GB2312" w:hAnsi="仿宋_GB2312" w:eastAsia="仿宋_GB2312" w:cs="仿宋_GB2312"/>
          <w:color w:val="auto"/>
          <w:sz w:val="32"/>
          <w:szCs w:val="32"/>
          <w:lang w:val="en-US" w:eastAsia="zh-CN"/>
        </w:rPr>
        <w:t>如为复印件，应加盖单位公章。其中涉及前款第四项内容，应当按照证明事项告知承诺制相关要求办理。</w:t>
      </w:r>
    </w:p>
    <w:p>
      <w:pPr>
        <w:spacing w:line="560" w:lineRule="atLeast"/>
        <w:ind w:firstLine="640" w:firstLineChars="200"/>
        <w:rPr>
          <w:rFonts w:hint="default"/>
        </w:rPr>
      </w:pPr>
      <w:r>
        <w:rPr>
          <w:rFonts w:hint="default" w:ascii="黑体" w:hAnsi="Times New Roman" w:eastAsia="黑体" w:cs="Times New Roman"/>
          <w:bCs/>
          <w:color w:val="auto"/>
          <w:sz w:val="32"/>
          <w:szCs w:val="32"/>
        </w:rPr>
        <w:t>十、申请接收</w:t>
      </w:r>
    </w:p>
    <w:p>
      <w:pPr>
        <w:spacing w:line="560" w:lineRule="atLeast"/>
        <w:ind w:firstLine="640" w:firstLineChars="200"/>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向</w:t>
      </w:r>
      <w:r>
        <w:rPr>
          <w:rFonts w:hint="default" w:ascii="仿宋_GB2312" w:hAnsi="仿宋_GB2312" w:eastAsia="仿宋_GB2312" w:cs="仿宋_GB2312"/>
          <w:color w:val="auto"/>
          <w:sz w:val="32"/>
          <w:szCs w:val="32"/>
        </w:rPr>
        <w:t>初审行国库部门现场</w:t>
      </w:r>
      <w:r>
        <w:rPr>
          <w:rFonts w:hint="eastAsia" w:ascii="仿宋_GB2312" w:hAnsi="仿宋_GB2312" w:eastAsia="仿宋_GB2312" w:cs="仿宋_GB2312"/>
          <w:color w:val="auto"/>
          <w:sz w:val="32"/>
          <w:szCs w:val="32"/>
          <w:lang w:eastAsia="zh-CN"/>
        </w:rPr>
        <w:t>提交</w:t>
      </w:r>
      <w:r>
        <w:rPr>
          <w:rFonts w:hint="default" w:ascii="仿宋_GB2312" w:hAnsi="仿宋_GB2312" w:eastAsia="仿宋_GB2312" w:cs="仿宋_GB2312"/>
          <w:color w:val="auto"/>
          <w:sz w:val="32"/>
          <w:szCs w:val="32"/>
        </w:rPr>
        <w:t>申请材料</w:t>
      </w:r>
      <w:r>
        <w:rPr>
          <w:rFonts w:hint="eastAsia" w:ascii="仿宋_GB2312" w:hAnsi="仿宋_GB2312" w:eastAsia="仿宋_GB2312" w:cs="仿宋_GB2312"/>
          <w:color w:val="auto"/>
          <w:sz w:val="32"/>
          <w:szCs w:val="32"/>
          <w:lang w:eastAsia="zh-CN"/>
        </w:rPr>
        <w:t>。初审行、审批行</w:t>
      </w:r>
      <w:r>
        <w:rPr>
          <w:rFonts w:hint="default"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eastAsia="zh-CN"/>
        </w:rPr>
        <w:t>和联系方式见附</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rPr>
        <w:t>。</w:t>
      </w:r>
    </w:p>
    <w:p>
      <w:pPr>
        <w:spacing w:line="560" w:lineRule="atLeast"/>
        <w:ind w:firstLine="640" w:firstLineChars="200"/>
        <w:rPr>
          <w:rFonts w:hint="default"/>
        </w:rPr>
      </w:pPr>
      <w:r>
        <w:rPr>
          <w:rFonts w:hint="default" w:ascii="黑体" w:hAnsi="Times New Roman" w:eastAsia="黑体" w:cs="Times New Roman"/>
          <w:bCs/>
          <w:color w:val="auto"/>
          <w:sz w:val="32"/>
          <w:szCs w:val="32"/>
        </w:rPr>
        <w:t>十一、办理基本流程</w:t>
      </w:r>
    </w:p>
    <w:p>
      <w:pPr>
        <w:spacing w:line="560" w:lineRule="atLeast"/>
        <w:ind w:firstLine="640" w:firstLineChars="200"/>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（一）公告。</w:t>
      </w:r>
      <w:r>
        <w:rPr>
          <w:rFonts w:hint="default" w:ascii="仿宋_GB2312" w:hAnsi="仿宋_GB2312" w:eastAsia="仿宋_GB2312" w:cs="仿宋_GB2312"/>
          <w:color w:val="auto"/>
          <w:sz w:val="32"/>
          <w:szCs w:val="32"/>
        </w:rPr>
        <w:t>初审行发布拟设代理支库公告，</w:t>
      </w:r>
      <w:r>
        <w:rPr>
          <w:rFonts w:hint="eastAsia" w:ascii="仿宋_GB2312" w:hAnsi="仿宋_GB2312" w:eastAsia="仿宋_GB2312" w:cs="仿宋_GB2312"/>
          <w:color w:val="auto"/>
          <w:sz w:val="32"/>
          <w:szCs w:val="32"/>
          <w:lang w:eastAsia="zh-CN"/>
        </w:rPr>
        <w:t>并</w:t>
      </w:r>
      <w:r>
        <w:rPr>
          <w:rFonts w:hint="default" w:ascii="仿宋_GB2312" w:hAnsi="仿宋_GB2312" w:eastAsia="仿宋_GB2312" w:cs="仿宋_GB2312"/>
          <w:color w:val="auto"/>
          <w:sz w:val="32"/>
          <w:szCs w:val="32"/>
        </w:rPr>
        <w:t>在中国人民银行广西壮族自治区分行官方网站公布，公示代理支库业务审批的相关事项，告知申请受理的截止时间。</w:t>
      </w:r>
    </w:p>
    <w:p>
      <w:pPr>
        <w:spacing w:line="560" w:lineRule="atLeas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（二）申请。</w:t>
      </w:r>
      <w:r>
        <w:rPr>
          <w:rFonts w:hint="default" w:ascii="仿宋_GB2312" w:hAnsi="仿宋_GB2312" w:eastAsia="仿宋_GB2312" w:cs="仿宋_GB2312"/>
          <w:color w:val="auto"/>
          <w:sz w:val="32"/>
          <w:szCs w:val="32"/>
        </w:rPr>
        <w:t>申请人</w:t>
      </w:r>
      <w:r>
        <w:rPr>
          <w:rFonts w:hint="eastAsia" w:ascii="仿宋_GB2312" w:hAnsi="仿宋_GB2312" w:eastAsia="仿宋_GB2312" w:cs="仿宋_GB2312"/>
          <w:color w:val="auto"/>
          <w:sz w:val="32"/>
          <w:szCs w:val="32"/>
          <w:lang w:eastAsia="zh-CN"/>
        </w:rPr>
        <w:t>按要求将</w:t>
      </w:r>
      <w:r>
        <w:rPr>
          <w:rFonts w:hint="default" w:ascii="仿宋_GB2312" w:hAnsi="仿宋_GB2312" w:eastAsia="仿宋_GB2312" w:cs="仿宋_GB2312"/>
          <w:color w:val="auto"/>
          <w:sz w:val="32"/>
          <w:szCs w:val="32"/>
        </w:rPr>
        <w:t>书面申请材料提交初审行。</w:t>
      </w:r>
    </w:p>
    <w:p>
      <w:pPr>
        <w:spacing w:line="560" w:lineRule="atLeast"/>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（三）受理。</w:t>
      </w:r>
      <w:r>
        <w:rPr>
          <w:rFonts w:hint="eastAsia" w:ascii="仿宋_GB2312" w:hAnsi="仿宋_GB2312" w:eastAsia="仿宋_GB2312" w:cs="仿宋_GB2312"/>
          <w:color w:val="auto"/>
          <w:sz w:val="32"/>
          <w:szCs w:val="32"/>
        </w:rPr>
        <w:t>申请材料齐全、符合法定形式的，应当场受理行政许可申请，出具《</w:t>
      </w:r>
      <w:bookmarkStart w:id="0" w:name="_Hlk98528378"/>
      <w:r>
        <w:rPr>
          <w:rFonts w:hint="eastAsia" w:ascii="仿宋_GB2312" w:hAnsi="仿宋_GB2312" w:eastAsia="仿宋_GB2312" w:cs="仿宋_GB2312"/>
          <w:color w:val="auto"/>
          <w:sz w:val="32"/>
          <w:szCs w:val="32"/>
        </w:rPr>
        <w:t>行政许可受理通知书》</w:t>
      </w:r>
      <w:bookmarkEnd w:id="0"/>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zh-CN"/>
        </w:rPr>
        <w:t>申请材料不齐全、不符合法定形式</w:t>
      </w:r>
      <w:r>
        <w:rPr>
          <w:rFonts w:hint="eastAsia" w:ascii="仿宋_GB2312" w:hAnsi="仿宋_GB2312" w:eastAsia="仿宋_GB2312" w:cs="仿宋_GB2312"/>
          <w:color w:val="auto"/>
          <w:sz w:val="32"/>
          <w:szCs w:val="32"/>
        </w:rPr>
        <w:t>或存在错误不能当场更正</w:t>
      </w:r>
      <w:r>
        <w:rPr>
          <w:rFonts w:hint="eastAsia" w:ascii="仿宋_GB2312" w:hAnsi="仿宋_GB2312" w:eastAsia="仿宋_GB2312" w:cs="仿宋_GB2312"/>
          <w:color w:val="auto"/>
          <w:sz w:val="32"/>
          <w:szCs w:val="32"/>
          <w:lang w:val="zh-CN"/>
        </w:rPr>
        <w:t>的，应当场或在收到申请材料之日起</w:t>
      </w:r>
      <w:r>
        <w:rPr>
          <w:rFonts w:hint="eastAsia" w:ascii="仿宋_GB2312" w:hAnsi="仿宋_GB2312" w:eastAsia="仿宋_GB2312" w:cs="仿宋_GB2312"/>
          <w:color w:val="auto"/>
          <w:sz w:val="32"/>
          <w:szCs w:val="32"/>
        </w:rPr>
        <w:t>5个工作</w:t>
      </w:r>
      <w:r>
        <w:rPr>
          <w:rFonts w:hint="eastAsia" w:ascii="仿宋_GB2312" w:hAnsi="仿宋_GB2312" w:eastAsia="仿宋_GB2312" w:cs="仿宋_GB2312"/>
          <w:color w:val="auto"/>
          <w:sz w:val="32"/>
          <w:szCs w:val="32"/>
          <w:lang w:val="zh-CN"/>
        </w:rPr>
        <w:t>日内，一次性告知申请人需要补正的全部内容，出具</w:t>
      </w:r>
      <w:bookmarkStart w:id="1" w:name="_Hlk98528035"/>
      <w:r>
        <w:rPr>
          <w:rFonts w:hint="eastAsia" w:ascii="仿宋_GB2312" w:hAnsi="仿宋_GB2312" w:eastAsia="仿宋_GB2312" w:cs="仿宋_GB2312"/>
          <w:color w:val="auto"/>
          <w:sz w:val="32"/>
          <w:szCs w:val="32"/>
          <w:lang w:val="zh-CN"/>
        </w:rPr>
        <w:t>《行政许可补正告知书》</w:t>
      </w:r>
      <w:bookmarkEnd w:id="1"/>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申请人拒不补正，或者自补正告知书送达之日起10个工作日内无正当理由未补正的，视为放弃行政许可申请，</w:t>
      </w:r>
      <w:r>
        <w:rPr>
          <w:rFonts w:hint="eastAsia" w:ascii="仿宋_GB2312" w:hAnsi="仿宋_GB2312" w:eastAsia="仿宋_GB2312" w:cs="仿宋_GB2312"/>
          <w:color w:val="auto"/>
          <w:sz w:val="32"/>
          <w:szCs w:val="32"/>
          <w:lang w:eastAsia="zh-CN"/>
        </w:rPr>
        <w:t>初审</w:t>
      </w:r>
      <w:r>
        <w:rPr>
          <w:rFonts w:hint="eastAsia" w:ascii="仿宋_GB2312" w:hAnsi="仿宋_GB2312" w:eastAsia="仿宋_GB2312" w:cs="仿宋_GB2312"/>
          <w:color w:val="auto"/>
          <w:sz w:val="32"/>
          <w:szCs w:val="32"/>
        </w:rPr>
        <w:t>行应当退回已经收到的全部申请材料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申请人提供的补正材料不齐全、不符合法定形式的，或申请人补正后仍存在不符合受理条件的其他情形的，</w:t>
      </w:r>
      <w:r>
        <w:rPr>
          <w:rFonts w:hint="eastAsia" w:ascii="仿宋_GB2312" w:hAnsi="仿宋_GB2312" w:eastAsia="仿宋_GB2312" w:cs="仿宋_GB2312"/>
          <w:color w:val="auto"/>
          <w:sz w:val="32"/>
          <w:szCs w:val="32"/>
          <w:lang w:val="zh-CN"/>
        </w:rPr>
        <w:t>应不予受理，出具《不予受理行政许可决定书》，并退回已经收到的全部申请材料。</w:t>
      </w:r>
    </w:p>
    <w:p>
      <w:pPr>
        <w:spacing w:line="560" w:lineRule="atLeast"/>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（四）初审。由初审行成立的审批评审组对申请材料进行评审。</w:t>
      </w:r>
    </w:p>
    <w:p>
      <w:pPr>
        <w:spacing w:line="560" w:lineRule="atLeast"/>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（五）审批。审批行对初审行提交的初审意见和申请材料进行审查，作出准予行政许可或不予行政许可决定。</w:t>
      </w:r>
    </w:p>
    <w:p>
      <w:pPr>
        <w:spacing w:line="560" w:lineRule="atLeas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rPr>
        <w:t>（六）文书制作与送达。审批行依法制作准予行政许可决定书或不予行政许可决定书，送达申请人，并在中国人民银行广西</w:t>
      </w:r>
      <w:r>
        <w:rPr>
          <w:rFonts w:hint="default" w:ascii="仿宋_GB2312" w:hAnsi="仿宋_GB2312" w:eastAsia="仿宋_GB2312" w:cs="仿宋_GB2312"/>
          <w:color w:val="auto"/>
          <w:sz w:val="32"/>
          <w:szCs w:val="32"/>
        </w:rPr>
        <w:t>壮族自治区分行</w:t>
      </w:r>
      <w:r>
        <w:rPr>
          <w:rFonts w:hint="eastAsia" w:ascii="仿宋_GB2312" w:hAnsi="仿宋_GB2312" w:eastAsia="仿宋_GB2312" w:cs="仿宋_GB2312"/>
          <w:color w:val="auto"/>
          <w:sz w:val="32"/>
          <w:szCs w:val="32"/>
          <w:lang w:eastAsia="zh-CN"/>
        </w:rPr>
        <w:t>官网发布准予行政许可决定。</w:t>
      </w:r>
    </w:p>
    <w:p>
      <w:pPr>
        <w:spacing w:line="560" w:lineRule="atLeas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（七）签订协议。经准予代理支库业务的商业银行、信用社与初审行签订“代理支库业务协议书”。</w:t>
      </w:r>
    </w:p>
    <w:p>
      <w:pPr>
        <w:spacing w:line="560" w:lineRule="atLeast"/>
        <w:ind w:firstLine="640" w:firstLineChars="200"/>
        <w:rPr>
          <w:rFonts w:hint="default"/>
        </w:rPr>
      </w:pPr>
      <w:r>
        <w:rPr>
          <w:rFonts w:hint="default" w:ascii="黑体" w:hAnsi="Times New Roman" w:eastAsia="黑体" w:cs="Times New Roman"/>
          <w:bCs/>
          <w:color w:val="auto"/>
          <w:sz w:val="32"/>
          <w:szCs w:val="32"/>
        </w:rPr>
        <w:t>十</w:t>
      </w:r>
      <w:r>
        <w:rPr>
          <w:rFonts w:hint="eastAsia" w:ascii="黑体" w:hAnsi="Times New Roman" w:eastAsia="黑体" w:cs="Times New Roman"/>
          <w:bCs/>
          <w:color w:val="auto"/>
          <w:sz w:val="32"/>
          <w:szCs w:val="32"/>
          <w:lang w:eastAsia="zh-CN"/>
        </w:rPr>
        <w:t>二</w:t>
      </w:r>
      <w:r>
        <w:rPr>
          <w:rFonts w:hint="default" w:ascii="黑体" w:hAnsi="Times New Roman" w:eastAsia="黑体" w:cs="Times New Roman"/>
          <w:bCs/>
          <w:color w:val="auto"/>
          <w:sz w:val="32"/>
          <w:szCs w:val="32"/>
        </w:rPr>
        <w:t>、办结时限</w:t>
      </w:r>
    </w:p>
    <w:p>
      <w:pPr>
        <w:spacing w:line="560" w:lineRule="atLeast"/>
        <w:ind w:firstLine="640" w:firstLineChars="200"/>
        <w:rPr>
          <w:rFonts w:hint="default"/>
        </w:rPr>
      </w:pPr>
      <w:r>
        <w:rPr>
          <w:rFonts w:hint="default" w:ascii="仿宋_GB2312" w:hAnsi="仿宋_GB2312" w:eastAsia="仿宋_GB2312" w:cs="仿宋_GB2312"/>
          <w:color w:val="auto"/>
          <w:sz w:val="32"/>
          <w:szCs w:val="32"/>
        </w:rPr>
        <w:t>自受理申请材料之日起</w:t>
      </w:r>
      <w:r>
        <w:rPr>
          <w:rFonts w:hint="eastAsia" w:ascii="仿宋_GB2312" w:hAnsi="仿宋_GB2312" w:eastAsia="仿宋_GB2312" w:cs="仿宋_GB2312"/>
          <w:color w:val="auto"/>
          <w:sz w:val="32"/>
          <w:szCs w:val="32"/>
          <w:lang w:val="en-US" w:eastAsia="zh-CN"/>
        </w:rPr>
        <w:t>20</w:t>
      </w:r>
      <w:r>
        <w:rPr>
          <w:rFonts w:hint="default" w:ascii="仿宋_GB2312" w:hAnsi="仿宋_GB2312" w:eastAsia="仿宋_GB2312" w:cs="仿宋_GB2312"/>
          <w:color w:val="auto"/>
          <w:sz w:val="32"/>
          <w:szCs w:val="32"/>
        </w:rPr>
        <w:t>个工作日内作出决定。在规定期限内不能作出审批决定的，经审批行</w:t>
      </w:r>
      <w:r>
        <w:rPr>
          <w:rFonts w:hint="eastAsia" w:ascii="仿宋_GB2312" w:hAnsi="仿宋_GB2312" w:eastAsia="仿宋_GB2312" w:cs="仿宋_GB2312"/>
          <w:color w:val="auto"/>
          <w:sz w:val="32"/>
          <w:szCs w:val="32"/>
          <w:lang w:val="en-US" w:eastAsia="zh-CN"/>
        </w:rPr>
        <w:t>主要负责人</w:t>
      </w:r>
      <w:r>
        <w:rPr>
          <w:rFonts w:hint="default" w:ascii="仿宋_GB2312" w:hAnsi="仿宋_GB2312" w:eastAsia="仿宋_GB2312" w:cs="仿宋_GB2312"/>
          <w:color w:val="auto"/>
          <w:sz w:val="32"/>
          <w:szCs w:val="32"/>
        </w:rPr>
        <w:t>批准，可以延长10个工作日，同时将延长期限理由告知申请人。</w:t>
      </w:r>
    </w:p>
    <w:p>
      <w:pPr>
        <w:spacing w:line="560" w:lineRule="atLeast"/>
        <w:ind w:firstLine="640" w:firstLineChars="200"/>
        <w:rPr>
          <w:rFonts w:hint="default"/>
        </w:rPr>
      </w:pPr>
      <w:r>
        <w:rPr>
          <w:rFonts w:hint="default" w:ascii="黑体" w:hAnsi="Times New Roman" w:eastAsia="黑体" w:cs="Times New Roman"/>
          <w:bCs/>
          <w:color w:val="auto"/>
          <w:sz w:val="32"/>
          <w:szCs w:val="32"/>
        </w:rPr>
        <w:t>十</w:t>
      </w:r>
      <w:r>
        <w:rPr>
          <w:rFonts w:hint="eastAsia" w:ascii="黑体" w:hAnsi="Times New Roman" w:eastAsia="黑体" w:cs="Times New Roman"/>
          <w:bCs/>
          <w:color w:val="auto"/>
          <w:sz w:val="32"/>
          <w:szCs w:val="32"/>
          <w:lang w:eastAsia="zh-CN"/>
        </w:rPr>
        <w:t>三</w:t>
      </w:r>
      <w:r>
        <w:rPr>
          <w:rFonts w:hint="default" w:ascii="黑体" w:hAnsi="Times New Roman" w:eastAsia="黑体" w:cs="Times New Roman"/>
          <w:bCs/>
          <w:color w:val="auto"/>
          <w:sz w:val="32"/>
          <w:szCs w:val="32"/>
        </w:rPr>
        <w:t>、收费依据及标准</w:t>
      </w:r>
    </w:p>
    <w:p>
      <w:pPr>
        <w:spacing w:line="560" w:lineRule="atLeast"/>
        <w:ind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不收费。</w:t>
      </w:r>
    </w:p>
    <w:p>
      <w:pPr>
        <w:spacing w:line="560" w:lineRule="atLeast"/>
        <w:ind w:firstLine="640" w:firstLineChars="200"/>
        <w:rPr>
          <w:rFonts w:hint="default"/>
        </w:rPr>
      </w:pPr>
      <w:r>
        <w:rPr>
          <w:rFonts w:hint="default" w:ascii="黑体" w:hAnsi="Times New Roman" w:eastAsia="黑体" w:cs="Times New Roman"/>
          <w:bCs/>
          <w:color w:val="auto"/>
          <w:sz w:val="32"/>
          <w:szCs w:val="32"/>
        </w:rPr>
        <w:t>十</w:t>
      </w:r>
      <w:r>
        <w:rPr>
          <w:rFonts w:hint="eastAsia" w:ascii="黑体" w:hAnsi="Times New Roman" w:eastAsia="黑体" w:cs="Times New Roman"/>
          <w:bCs/>
          <w:color w:val="auto"/>
          <w:sz w:val="32"/>
          <w:szCs w:val="32"/>
          <w:lang w:eastAsia="zh-CN"/>
        </w:rPr>
        <w:t>四</w:t>
      </w:r>
      <w:r>
        <w:rPr>
          <w:rFonts w:hint="default" w:ascii="黑体" w:hAnsi="Times New Roman" w:eastAsia="黑体" w:cs="Times New Roman"/>
          <w:bCs/>
          <w:color w:val="auto"/>
          <w:sz w:val="32"/>
          <w:szCs w:val="32"/>
        </w:rPr>
        <w:t>、行政相对人权利和义务</w:t>
      </w:r>
    </w:p>
    <w:p>
      <w:pPr>
        <w:spacing w:line="560" w:lineRule="atLeast"/>
        <w:ind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（一）依据《中华人民共和国行政许可法》《中国人民银行行政许可实施办法》（中国人民银行令〔2020〕第1号）等，申请人依法享有以下权利：</w:t>
      </w:r>
    </w:p>
    <w:p>
      <w:pPr>
        <w:spacing w:line="560" w:lineRule="atLeast"/>
        <w:ind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1.符合法定条件、标准的，申请人有依法取得行政许可的平等权利，中国人民银行及其分支机构不得歧视。</w:t>
      </w:r>
    </w:p>
    <w:p>
      <w:pPr>
        <w:spacing w:line="560" w:lineRule="atLeast"/>
        <w:ind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2.申请人对中国人民银行及其分支机构实施的行政许可，享有陈述和申辩的权利；有权依法申请行政复议或者提起行政诉讼。</w:t>
      </w:r>
    </w:p>
    <w:p>
      <w:pPr>
        <w:spacing w:line="560" w:lineRule="atLeast"/>
        <w:ind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申请人因中国人民银行或其分支机构违法实施行政许可受到损害的，有权依法要求处理。</w:t>
      </w:r>
    </w:p>
    <w:p>
      <w:pPr>
        <w:spacing w:line="560" w:lineRule="atLeast"/>
        <w:ind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3.申请人要求对公示内容予以说明、解释的，有关职能部门应当说明、解释，并提供准确、可靠的信息。</w:t>
      </w:r>
    </w:p>
    <w:p>
      <w:pPr>
        <w:spacing w:line="560" w:lineRule="atLeast"/>
        <w:ind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4.有关法律法规、《人民银行行政许可实施办法》及代理支库业务有关审批制度等规定的其他权利。</w:t>
      </w:r>
    </w:p>
    <w:p>
      <w:pPr>
        <w:spacing w:line="560" w:lineRule="atLeast"/>
        <w:ind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（二）依据《中华人民共和国行政许可法》《人民银行行政许可实施办法》等，申请人依法履行以下义务：</w:t>
      </w:r>
    </w:p>
    <w:p>
      <w:pPr>
        <w:spacing w:line="560" w:lineRule="atLeast"/>
        <w:ind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1.申请人应当如实提交有关材料和反映真实情况，并对其申请材料实质内容的真实性负责。</w:t>
      </w:r>
    </w:p>
    <w:p>
      <w:pPr>
        <w:spacing w:line="560" w:lineRule="atLeast"/>
        <w:ind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2.有关法律法规及代理支库业务有关审批制度等规定的其他义务。</w:t>
      </w:r>
    </w:p>
    <w:p>
      <w:pPr>
        <w:spacing w:line="560" w:lineRule="atLeas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（三）每年年终，初审行对代理支库业务开展年审，代理银行应于下一年度</w:t>
      </w:r>
      <w:r>
        <w:rPr>
          <w:rFonts w:hint="eastAsia" w:ascii="仿宋_GB2312" w:hAnsi="仿宋_GB2312" w:eastAsia="仿宋_GB2312" w:cs="仿宋_GB2312"/>
          <w:color w:val="auto"/>
          <w:sz w:val="32"/>
          <w:szCs w:val="32"/>
          <w:lang w:val="en-US" w:eastAsia="zh-CN"/>
        </w:rPr>
        <w:t>1月15日前以正式文件向初审行国库部门报告上一年度代理支库业务办理情况，同时填报代理支库业务年审登记表（见附6）。报告内容应包括但不限于以下内容：</w:t>
      </w:r>
    </w:p>
    <w:p>
      <w:pPr>
        <w:spacing w:line="560" w:lineRule="atLeas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1.工作开展情况，包括国库业务量、预算收支、系统建设等情况。</w:t>
      </w:r>
    </w:p>
    <w:p>
      <w:pPr>
        <w:spacing w:line="560" w:lineRule="atLeas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2.国库工作机构设置，国库管理人员和业务人员配备、变动情况。</w:t>
      </w:r>
    </w:p>
    <w:p>
      <w:pPr>
        <w:spacing w:line="560" w:lineRule="atLeas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3.风险控制情况，包括内控制度建设及执行，内部、外部审计等情况。</w:t>
      </w:r>
    </w:p>
    <w:p>
      <w:pPr>
        <w:spacing w:line="560" w:lineRule="atLeas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4.上一年度代理国库相关业务违法违规行为发生情况及整改情况。</w:t>
      </w:r>
    </w:p>
    <w:p>
      <w:pPr>
        <w:spacing w:line="560" w:lineRule="atLeas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5.中国人民银行广西壮族自治区分行及各市分行要求报告的其他事项。</w:t>
      </w:r>
    </w:p>
    <w:p>
      <w:pPr>
        <w:spacing w:line="560" w:lineRule="atLeast"/>
        <w:ind w:firstLine="640" w:firstLineChars="200"/>
        <w:rPr>
          <w:rFonts w:hint="default"/>
        </w:rPr>
      </w:pPr>
      <w:r>
        <w:rPr>
          <w:rFonts w:hint="default" w:ascii="黑体" w:hAnsi="Times New Roman" w:eastAsia="黑体" w:cs="Times New Roman"/>
          <w:bCs/>
          <w:color w:val="auto"/>
          <w:sz w:val="32"/>
          <w:szCs w:val="32"/>
        </w:rPr>
        <w:t>十</w:t>
      </w:r>
      <w:r>
        <w:rPr>
          <w:rFonts w:hint="eastAsia" w:ascii="黑体" w:hAnsi="Times New Roman" w:eastAsia="黑体" w:cs="Times New Roman"/>
          <w:bCs/>
          <w:color w:val="auto"/>
          <w:sz w:val="32"/>
          <w:szCs w:val="32"/>
          <w:lang w:eastAsia="zh-CN"/>
        </w:rPr>
        <w:t>五</w:t>
      </w:r>
      <w:r>
        <w:rPr>
          <w:rFonts w:hint="default" w:ascii="黑体" w:hAnsi="Times New Roman" w:eastAsia="黑体" w:cs="Times New Roman"/>
          <w:bCs/>
          <w:color w:val="auto"/>
          <w:sz w:val="32"/>
          <w:szCs w:val="32"/>
        </w:rPr>
        <w:t>、咨询途径</w:t>
      </w: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窗口或电话咨询（见附</w:t>
      </w: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zh-CN" w:eastAsia="zh-CN" w:bidi="ar-SA"/>
        </w:rPr>
        <w:t>）。</w:t>
      </w:r>
    </w:p>
    <w:p>
      <w:pPr>
        <w:spacing w:line="560" w:lineRule="atLeast"/>
        <w:ind w:firstLine="640" w:firstLineChars="200"/>
        <w:rPr>
          <w:rFonts w:hint="default"/>
        </w:rPr>
      </w:pPr>
      <w:r>
        <w:rPr>
          <w:rFonts w:hint="default" w:ascii="黑体" w:hAnsi="Times New Roman" w:eastAsia="黑体" w:cs="Times New Roman"/>
          <w:bCs/>
          <w:color w:val="auto"/>
          <w:sz w:val="32"/>
          <w:szCs w:val="32"/>
        </w:rPr>
        <w:t>十</w:t>
      </w:r>
      <w:r>
        <w:rPr>
          <w:rFonts w:hint="eastAsia" w:ascii="黑体" w:hAnsi="Times New Roman" w:eastAsia="黑体" w:cs="Times New Roman"/>
          <w:bCs/>
          <w:color w:val="auto"/>
          <w:sz w:val="32"/>
          <w:szCs w:val="32"/>
          <w:lang w:eastAsia="zh-CN"/>
        </w:rPr>
        <w:t>六</w:t>
      </w:r>
      <w:r>
        <w:rPr>
          <w:rFonts w:hint="default" w:ascii="黑体" w:hAnsi="Times New Roman" w:eastAsia="黑体" w:cs="Times New Roman"/>
          <w:bCs/>
          <w:color w:val="auto"/>
          <w:sz w:val="32"/>
          <w:szCs w:val="32"/>
        </w:rPr>
        <w:t>、监督投诉渠道</w:t>
      </w: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中国人民银行广西壮族自治区分行及各分支机构法律部门对本行政许可事项的实施进行监督。</w:t>
      </w: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可与中国人民银行广西壮族自治区分行及各分支机构法律部门进行电话或者实地投诉。</w:t>
      </w:r>
    </w:p>
    <w:p>
      <w:pPr>
        <w:spacing w:line="560" w:lineRule="atLeast"/>
        <w:ind w:firstLine="640" w:firstLineChars="200"/>
        <w:rPr>
          <w:rFonts w:hint="default"/>
        </w:rPr>
      </w:pPr>
      <w:r>
        <w:rPr>
          <w:rFonts w:hint="default" w:ascii="黑体" w:hAnsi="Times New Roman" w:eastAsia="黑体" w:cs="Times New Roman"/>
          <w:bCs/>
          <w:color w:val="auto"/>
          <w:sz w:val="32"/>
          <w:szCs w:val="32"/>
        </w:rPr>
        <w:t>十</w:t>
      </w:r>
      <w:r>
        <w:rPr>
          <w:rFonts w:hint="eastAsia" w:ascii="黑体" w:hAnsi="Times New Roman" w:eastAsia="黑体" w:cs="Times New Roman"/>
          <w:bCs/>
          <w:color w:val="auto"/>
          <w:sz w:val="32"/>
          <w:szCs w:val="32"/>
          <w:lang w:eastAsia="zh-CN"/>
        </w:rPr>
        <w:t>七</w:t>
      </w:r>
      <w:r>
        <w:rPr>
          <w:rFonts w:hint="default" w:ascii="黑体" w:hAnsi="Times New Roman" w:eastAsia="黑体" w:cs="Times New Roman"/>
          <w:bCs/>
          <w:color w:val="auto"/>
          <w:sz w:val="32"/>
          <w:szCs w:val="32"/>
        </w:rPr>
        <w:t>、办公地址和时间</w:t>
      </w: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zh-CN" w:eastAsia="zh-CN" w:bidi="ar-SA"/>
        </w:rPr>
        <w:t>具体办公地址</w:t>
      </w:r>
      <w:r>
        <w:rPr>
          <w:rFonts w:hint="eastAsia" w:ascii="仿宋_GB2312" w:hAnsi="仿宋_GB2312" w:eastAsia="仿宋_GB2312" w:cs="仿宋_GB2312"/>
          <w:color w:val="auto"/>
          <w:kern w:val="2"/>
          <w:sz w:val="32"/>
          <w:szCs w:val="32"/>
          <w:lang w:val="zh-CN" w:eastAsia="zh-CN" w:bidi="ar-SA"/>
        </w:rPr>
        <w:t>见附</w:t>
      </w:r>
      <w:r>
        <w:rPr>
          <w:rFonts w:hint="eastAsia" w:ascii="仿宋_GB2312" w:hAnsi="仿宋_GB2312" w:eastAsia="仿宋_GB2312" w:cs="仿宋_GB2312"/>
          <w:color w:val="auto"/>
          <w:kern w:val="2"/>
          <w:sz w:val="32"/>
          <w:szCs w:val="32"/>
          <w:lang w:val="en-US" w:eastAsia="zh-CN" w:bidi="ar-SA"/>
        </w:rPr>
        <w:t>5；</w:t>
      </w: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r>
        <w:rPr>
          <w:rFonts w:hint="default" w:ascii="仿宋_GB2312" w:hAnsi="仿宋_GB2312" w:eastAsia="仿宋_GB2312" w:cs="仿宋_GB2312"/>
          <w:color w:val="auto"/>
          <w:kern w:val="2"/>
          <w:sz w:val="32"/>
          <w:szCs w:val="32"/>
          <w:lang w:val="zh-CN" w:eastAsia="zh-CN" w:bidi="ar-SA"/>
        </w:rPr>
        <w:t>办公时间：</w:t>
      </w:r>
      <w:r>
        <w:rPr>
          <w:rFonts w:hint="eastAsia" w:ascii="仿宋_GB2312" w:hAnsi="仿宋_GB2312" w:eastAsia="仿宋_GB2312" w:cs="仿宋_GB2312"/>
          <w:color w:val="auto"/>
          <w:kern w:val="2"/>
          <w:sz w:val="32"/>
          <w:szCs w:val="32"/>
          <w:lang w:val="zh-CN" w:eastAsia="zh-CN" w:bidi="ar-SA"/>
        </w:rPr>
        <w:t>周一至周五（法定节假日除外）。</w:t>
      </w:r>
    </w:p>
    <w:p>
      <w:pPr>
        <w:spacing w:line="560" w:lineRule="atLeast"/>
        <w:ind w:firstLine="640" w:firstLineChars="200"/>
        <w:rPr>
          <w:rFonts w:hint="default"/>
        </w:rPr>
      </w:pPr>
      <w:r>
        <w:rPr>
          <w:rFonts w:hint="default" w:ascii="黑体" w:hAnsi="Times New Roman" w:eastAsia="黑体" w:cs="Times New Roman"/>
          <w:bCs/>
          <w:color w:val="auto"/>
          <w:sz w:val="32"/>
          <w:szCs w:val="32"/>
        </w:rPr>
        <w:t>十</w:t>
      </w:r>
      <w:r>
        <w:rPr>
          <w:rFonts w:hint="eastAsia" w:ascii="黑体" w:hAnsi="Times New Roman" w:eastAsia="黑体" w:cs="Times New Roman"/>
          <w:bCs/>
          <w:color w:val="auto"/>
          <w:sz w:val="32"/>
          <w:szCs w:val="32"/>
          <w:lang w:eastAsia="zh-CN"/>
        </w:rPr>
        <w:t>八</w:t>
      </w:r>
      <w:r>
        <w:rPr>
          <w:rFonts w:hint="default" w:ascii="黑体" w:hAnsi="Times New Roman" w:eastAsia="黑体" w:cs="Times New Roman"/>
          <w:bCs/>
          <w:color w:val="auto"/>
          <w:sz w:val="32"/>
          <w:szCs w:val="32"/>
        </w:rPr>
        <w:t>、办理进程和结果公开查询</w:t>
      </w: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r>
        <w:rPr>
          <w:rFonts w:hint="default" w:ascii="仿宋_GB2312" w:hAnsi="仿宋_GB2312" w:eastAsia="仿宋_GB2312" w:cs="仿宋_GB2312"/>
          <w:color w:val="auto"/>
          <w:kern w:val="2"/>
          <w:sz w:val="32"/>
          <w:szCs w:val="32"/>
          <w:lang w:val="zh-CN" w:eastAsia="zh-CN" w:bidi="ar-SA"/>
        </w:rPr>
        <w:t>查询办理进程和结果可</w:t>
      </w:r>
      <w:r>
        <w:rPr>
          <w:rFonts w:hint="eastAsia" w:ascii="仿宋_GB2312" w:hAnsi="仿宋_GB2312" w:eastAsia="仿宋_GB2312" w:cs="仿宋_GB2312"/>
          <w:color w:val="auto"/>
          <w:kern w:val="2"/>
          <w:sz w:val="32"/>
          <w:szCs w:val="32"/>
          <w:lang w:val="zh-CN" w:eastAsia="zh-CN" w:bidi="ar-SA"/>
        </w:rPr>
        <w:t>通过电话或者登录中国人民银行广西壮族自治区分行官方网站查询审批状态和结果。</w:t>
      </w:r>
    </w:p>
    <w:p>
      <w:pPr>
        <w:pStyle w:val="3"/>
        <w:spacing w:line="560" w:lineRule="exact"/>
        <w:ind w:left="0" w:firstLine="0" w:firstLineChars="0"/>
        <w:jc w:val="both"/>
        <w:rPr>
          <w:rFonts w:hint="default" w:ascii="仿宋_GB2312" w:hAnsi="仿宋_GB2312" w:eastAsia="仿宋_GB2312" w:cs="仿宋_GB2312"/>
          <w:color w:val="auto"/>
          <w:kern w:val="2"/>
          <w:sz w:val="32"/>
          <w:szCs w:val="32"/>
          <w:lang w:val="zh-CN" w:eastAsia="zh-CN" w:bidi="ar-SA"/>
        </w:rPr>
      </w:pPr>
    </w:p>
    <w:p>
      <w:pPr>
        <w:spacing w:line="56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lang w:val="en-US" w:eastAsia="zh-CN"/>
        </w:rPr>
        <w:t xml:space="preserve">  </w:t>
      </w:r>
      <w:r>
        <w:rPr>
          <w:rFonts w:hint="eastAsia" w:ascii="仿宋_GB2312" w:hAnsi="黑体" w:eastAsia="仿宋_GB2312" w:cs="黑体"/>
          <w:color w:val="auto"/>
          <w:sz w:val="32"/>
          <w:szCs w:val="32"/>
        </w:rPr>
        <w:t>附：</w:t>
      </w:r>
      <w:r>
        <w:rPr>
          <w:rFonts w:hint="eastAsia" w:ascii="仿宋_GB2312" w:hAnsi="黑体" w:eastAsia="仿宋_GB2312" w:cs="黑体"/>
          <w:color w:val="auto"/>
          <w:sz w:val="32"/>
          <w:szCs w:val="32"/>
          <w:lang w:val="en-US" w:eastAsia="zh-CN"/>
        </w:rPr>
        <w:t>1</w:t>
      </w:r>
      <w:r>
        <w:rPr>
          <w:rFonts w:hint="eastAsia" w:ascii="仿宋_GB2312" w:hAnsi="黑体" w:eastAsia="仿宋_GB2312" w:cs="黑体"/>
          <w:color w:val="auto"/>
          <w:sz w:val="32"/>
          <w:szCs w:val="32"/>
        </w:rPr>
        <w:t>.</w:t>
      </w:r>
      <w:r>
        <w:rPr>
          <w:rFonts w:ascii="仿宋_GB2312" w:hAnsi="黑体" w:eastAsia="仿宋_GB2312" w:cs="黑体"/>
          <w:color w:val="auto"/>
          <w:sz w:val="32"/>
          <w:szCs w:val="32"/>
        </w:rPr>
        <w:t>流程图</w:t>
      </w:r>
    </w:p>
    <w:p>
      <w:pPr>
        <w:widowControl w:val="0"/>
        <w:numPr>
          <w:numId w:val="0"/>
        </w:numPr>
        <w:wordWrap/>
        <w:adjustRightInd/>
        <w:snapToGrid/>
        <w:spacing w:line="560" w:lineRule="exact"/>
        <w:ind w:left="945" w:leftChars="450" w:firstLine="640" w:firstLineChars="200"/>
        <w:textAlignment w:val="auto"/>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lang w:val="en-US" w:eastAsia="zh-CN"/>
        </w:rPr>
        <w:t>2.</w:t>
      </w:r>
      <w:r>
        <w:rPr>
          <w:rFonts w:hint="eastAsia" w:ascii="仿宋_GB2312" w:hAnsi="黑体" w:eastAsia="仿宋_GB2312" w:cs="黑体"/>
          <w:color w:val="auto"/>
          <w:sz w:val="32"/>
          <w:szCs w:val="32"/>
        </w:rPr>
        <w:t>申请材料示范文本</w:t>
      </w:r>
    </w:p>
    <w:p>
      <w:pPr>
        <w:widowControl w:val="0"/>
        <w:wordWrap/>
        <w:adjustRightInd/>
        <w:snapToGrid/>
        <w:spacing w:line="560" w:lineRule="exact"/>
        <w:ind w:left="945" w:leftChars="450" w:firstLine="640" w:firstLineChars="200"/>
        <w:textAlignment w:val="auto"/>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lang w:val="en-US" w:eastAsia="zh-CN"/>
        </w:rPr>
        <w:t>3</w:t>
      </w:r>
      <w:r>
        <w:rPr>
          <w:rFonts w:hint="eastAsia" w:ascii="仿宋_GB2312" w:hAnsi="黑体" w:eastAsia="仿宋_GB2312" w:cs="黑体"/>
          <w:color w:val="auto"/>
          <w:sz w:val="32"/>
          <w:szCs w:val="32"/>
        </w:rPr>
        <w:t>.常见错误示例</w:t>
      </w:r>
    </w:p>
    <w:p>
      <w:pPr>
        <w:widowControl w:val="0"/>
        <w:wordWrap/>
        <w:adjustRightInd/>
        <w:snapToGrid/>
        <w:spacing w:line="560" w:lineRule="exact"/>
        <w:ind w:left="945" w:leftChars="450" w:firstLine="640" w:firstLineChars="200"/>
        <w:textAlignment w:val="auto"/>
        <w:rPr>
          <w:rFonts w:hint="default" w:ascii="仿宋_GB2312" w:hAnsi="黑体" w:eastAsia="仿宋_GB2312" w:cs="黑体"/>
          <w:color w:val="auto"/>
          <w:sz w:val="32"/>
          <w:szCs w:val="32"/>
        </w:rPr>
      </w:pPr>
      <w:r>
        <w:rPr>
          <w:rFonts w:hint="eastAsia" w:ascii="仿宋_GB2312" w:hAnsi="黑体" w:eastAsia="仿宋_GB2312" w:cs="黑体"/>
          <w:color w:val="auto"/>
          <w:sz w:val="32"/>
          <w:szCs w:val="32"/>
          <w:lang w:val="en-US" w:eastAsia="zh-CN"/>
        </w:rPr>
        <w:t>4</w:t>
      </w:r>
      <w:r>
        <w:rPr>
          <w:rFonts w:hint="eastAsia" w:ascii="仿宋_GB2312" w:hAnsi="黑体" w:eastAsia="仿宋_GB2312" w:cs="黑体"/>
          <w:color w:val="auto"/>
          <w:sz w:val="32"/>
          <w:szCs w:val="32"/>
        </w:rPr>
        <w:t>.常见问题回答</w:t>
      </w:r>
    </w:p>
    <w:p>
      <w:pPr>
        <w:widowControl w:val="0"/>
        <w:wordWrap/>
        <w:adjustRightInd/>
        <w:snapToGrid/>
        <w:spacing w:line="560" w:lineRule="exact"/>
        <w:ind w:left="945" w:leftChars="450" w:firstLine="640" w:firstLineChars="200"/>
        <w:textAlignment w:val="auto"/>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lang w:val="en-US" w:eastAsia="zh-CN"/>
        </w:rPr>
        <w:t>5</w:t>
      </w:r>
      <w:r>
        <w:rPr>
          <w:rFonts w:hint="eastAsia" w:ascii="仿宋_GB2312" w:hAnsi="黑体" w:eastAsia="仿宋_GB2312" w:cs="黑体"/>
          <w:color w:val="auto"/>
          <w:sz w:val="32"/>
          <w:szCs w:val="32"/>
        </w:rPr>
        <w:t>.办公地址一览表</w:t>
      </w:r>
    </w:p>
    <w:p>
      <w:pPr>
        <w:widowControl w:val="0"/>
        <w:wordWrap/>
        <w:adjustRightInd/>
        <w:snapToGrid/>
        <w:spacing w:line="560" w:lineRule="exact"/>
        <w:ind w:left="945" w:leftChars="450" w:firstLine="640" w:firstLineChars="200"/>
        <w:textAlignment w:val="auto"/>
        <w:rPr>
          <w:rFonts w:hint="eastAsia" w:ascii="仿宋_GB2312" w:hAnsi="黑体" w:eastAsia="仿宋_GB2312" w:cs="黑体"/>
          <w:color w:val="auto"/>
          <w:sz w:val="32"/>
          <w:szCs w:val="32"/>
          <w:lang w:val="en-US" w:eastAsia="zh-CN"/>
        </w:rPr>
      </w:pPr>
      <w:r>
        <w:rPr>
          <w:rFonts w:hint="eastAsia" w:ascii="仿宋_GB2312" w:hAnsi="黑体" w:eastAsia="仿宋_GB2312" w:cs="黑体"/>
          <w:color w:val="auto"/>
          <w:sz w:val="32"/>
          <w:szCs w:val="32"/>
          <w:lang w:val="en-US" w:eastAsia="zh-CN"/>
        </w:rPr>
        <w:t>6.</w:t>
      </w:r>
      <w:r>
        <w:rPr>
          <w:rFonts w:hint="eastAsia" w:ascii="仿宋_GB2312" w:hAnsi="黑体" w:eastAsia="仿宋_GB2312"/>
          <w:color w:val="auto"/>
          <w:sz w:val="32"/>
          <w:szCs w:val="32"/>
        </w:rPr>
        <w:t>代理支库年审登记表</w:t>
      </w: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br w:type="page"/>
      </w:r>
    </w:p>
    <w:p>
      <w:pPr>
        <w:spacing w:beforeLines="0" w:afterLines="0"/>
        <w:jc w:val="left"/>
        <w:rPr>
          <w:rFonts w:hint="eastAsia" w:ascii="仿宋" w:hAnsi="仿宋" w:eastAsia="仿宋"/>
          <w:sz w:val="32"/>
        </w:rPr>
      </w:pPr>
      <w:r>
        <w:rPr>
          <w:rFonts w:hint="eastAsia" w:ascii="仿宋" w:hAnsi="仿宋" w:eastAsia="仿宋"/>
          <w:sz w:val="32"/>
        </w:rPr>
        <w:t>附1</w:t>
      </w:r>
    </w:p>
    <w:p>
      <w:pPr>
        <w:spacing w:beforeLines="0" w:afterLines="0"/>
        <w:jc w:val="center"/>
        <w:rPr>
          <w:rFonts w:hint="eastAsia" w:ascii="仿宋" w:hAnsi="仿宋" w:eastAsia="仿宋"/>
          <w:b/>
          <w:sz w:val="32"/>
        </w:rPr>
      </w:pPr>
      <w:r>
        <w:rPr>
          <w:rFonts w:hint="eastAsia" w:ascii="仿宋" w:hAnsi="仿宋" w:eastAsia="仿宋"/>
          <w:b/>
          <w:sz w:val="32"/>
        </w:rPr>
        <w:t>流程图</w:t>
      </w:r>
    </w:p>
    <w:p>
      <w:pPr>
        <w:spacing w:beforeLines="0" w:afterLines="0"/>
        <w:jc w:val="center"/>
        <w:rPr>
          <w:rFonts w:hint="eastAsia" w:ascii="仿宋" w:hAnsi="仿宋" w:eastAsia="仿宋"/>
          <w:b/>
          <w:sz w:val="32"/>
        </w:rPr>
      </w:pPr>
      <w:r>
        <w:rPr>
          <w:rFonts w:hint="eastAsia" w:ascii="仿宋" w:hAnsi="仿宋" w:eastAsia="仿宋"/>
          <w:b/>
          <w:sz w:val="32"/>
        </w:rPr>
        <w:t>一、商业银行、信用社代理支库业务审批事项办理基本流程</w:t>
      </w:r>
    </w:p>
    <w:p>
      <w:pPr>
        <w:spacing w:beforeLines="0" w:afterLines="0"/>
        <w:jc w:val="center"/>
        <w:rPr>
          <w:rFonts w:hint="eastAsia" w:ascii="仿宋" w:hAnsi="仿宋" w:eastAsia="仿宋"/>
          <w:b/>
          <w:sz w:val="32"/>
        </w:rPr>
      </w:pPr>
      <w:r>
        <w:rPr>
          <w:rFonts w:hint="eastAsia" w:ascii="仿宋" w:hAnsi="仿宋" w:eastAsia="仿宋"/>
          <w:b/>
          <w:sz w:val="32"/>
        </w:rPr>
        <w:t>（初审行、审批行为不同机构）</w:t>
      </w:r>
    </w:p>
    <w:p>
      <w:pPr>
        <w:spacing w:line="700" w:lineRule="exact"/>
        <w:rPr>
          <w:color w:val="auto"/>
          <w:sz w:val="30"/>
        </w:rPr>
      </w:pPr>
      <w:r>
        <w:rPr>
          <w:rFonts w:ascii="Calibri" w:hAnsi="Calibri" w:eastAsia="宋体" w:cs="黑体"/>
          <w:kern w:val="2"/>
          <w:sz w:val="21"/>
          <w:szCs w:val="24"/>
          <w:lang w:val="en-US" w:eastAsia="zh-CN" w:bidi="ar-SA"/>
        </w:rPr>
        <w:pict>
          <v:shape id="流程图: 可选过程 5" o:spid="_x0000_s1027" type="#_x0000_t176" style="position:absolute;left:0;margin-left:132.9pt;margin-top:12.15pt;height:26.5pt;width:135.9pt;rotation:0f;z-index:251664384;" o:ole="f" fillcolor="#FFFFFF" filled="f" o:preferrelative="t" stroked="t" coordorigin="0,0" coordsize="21600,21600" adj="2700">
            <v:fill on="f" color2="#FFFFFF" focus="0%"/>
            <v:stroke weight="1pt" color="#000000" color2="#FFFFFF" miterlimit="2"/>
            <v:imagedata gain="65536f" blacklevel="0f" gamma="0"/>
            <o:lock v:ext="edit" position="f" selection="f" grouping="f" rotation="f" cropping="f" text="f" aspectratio="f"/>
          </v:shape>
        </w:pict>
      </w:r>
      <w:r>
        <w:rPr>
          <w:rFonts w:ascii="Calibri" w:hAnsi="Calibri" w:eastAsia="宋体" w:cs="黑体"/>
          <w:kern w:val="2"/>
          <w:sz w:val="21"/>
          <w:szCs w:val="24"/>
          <w:lang w:val="en-US" w:eastAsia="zh-CN" w:bidi="ar-SA"/>
        </w:rPr>
        <w:pict>
          <v:shape id="文本框 6" o:spid="_x0000_s1028" type="#_x0000_t202" style="position:absolute;left:0;margin-left:136.2pt;margin-top:13.95pt;height:22.75pt;width:135.6pt;rotation:0f;z-index:251665408;" o:ole="f" fillcolor="#FFFFFF" filled="f" o:preferrelative="t" stroked="f" coordorigin="0,0" coordsize="21600,21600">
            <v:fill on="f" color2="#FFFFFF" focus="0%"/>
            <v:imagedata gain="65536f" blacklevel="0f" gamma="0"/>
            <o:lock v:ext="edit" position="f" selection="f" grouping="f" rotation="f" cropping="f" text="f" aspectratio="f"/>
            <v:textbox>
              <w:txbxContent>
                <w:p>
                  <w:pPr>
                    <w:rPr>
                      <w:color w:val="auto"/>
                    </w:rPr>
                  </w:pPr>
                  <w:r>
                    <w:rPr>
                      <w:color w:val="auto"/>
                    </w:rPr>
                    <w:t>申请</w:t>
                  </w:r>
                  <w:r>
                    <w:rPr>
                      <w:rFonts w:hint="eastAsia"/>
                      <w:color w:val="auto"/>
                      <w:lang w:eastAsia="zh-CN"/>
                    </w:rPr>
                    <w:t>人提交书面申请材料</w:t>
                  </w:r>
                </w:p>
              </w:txbxContent>
            </v:textbox>
          </v:shape>
        </w:pict>
      </w:r>
    </w:p>
    <w:p>
      <w:pPr>
        <w:rPr>
          <w:color w:val="auto"/>
        </w:rPr>
      </w:pPr>
      <w:r>
        <w:rPr>
          <w:rFonts w:ascii="Calibri" w:hAnsi="Calibri" w:eastAsia="宋体" w:cs="黑体"/>
          <w:kern w:val="2"/>
          <w:sz w:val="21"/>
          <w:szCs w:val="24"/>
          <w:lang w:val="en-US" w:eastAsia="zh-CN" w:bidi="ar-SA"/>
        </w:rPr>
        <w:pict>
          <v:shape id="文本框 60" o:spid="_x0000_s1029" type="#_x0000_t202" style="position:absolute;left:0;margin-left:292.9pt;margin-top:12.05pt;height:24.7pt;width:121.45pt;rotation:0f;z-index:251668480;" o:ole="f"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textbox>
              <w:txbxContent>
                <w:p>
                  <w:pPr>
                    <w:jc w:val="center"/>
                    <w:rPr>
                      <w:rFonts w:hint="eastAsia" w:eastAsia="宋体"/>
                      <w:lang w:eastAsia="zh-CN"/>
                    </w:rPr>
                  </w:pPr>
                  <w:r>
                    <w:rPr>
                      <w:rFonts w:hint="eastAsia"/>
                      <w:lang w:eastAsia="zh-CN"/>
                    </w:rPr>
                    <w:t>申请人当场更正材料</w:t>
                  </w:r>
                </w:p>
              </w:txbxContent>
            </v:textbox>
          </v:shape>
        </w:pict>
      </w:r>
      <w:r>
        <w:rPr>
          <w:rFonts w:ascii="Calibri" w:hAnsi="Calibri" w:eastAsia="宋体" w:cs="黑体"/>
          <w:kern w:val="2"/>
          <w:sz w:val="21"/>
          <w:szCs w:val="24"/>
          <w:lang w:val="en-US" w:eastAsia="zh-CN" w:bidi="ar-SA"/>
        </w:rPr>
        <w:pict>
          <v:shape id="文本框 60" o:spid="_x0000_s1030" type="#_x0000_t202" style="position:absolute;left:0;margin-left:11.75pt;margin-top:12.05pt;height:24.75pt;width:101.95pt;rotation:0f;z-index:251663360;" o:ole="f"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textbox>
              <w:txbxContent>
                <w:p>
                  <w:pPr>
                    <w:jc w:val="center"/>
                    <w:rPr>
                      <w:rFonts w:hint="eastAsia" w:eastAsia="宋体"/>
                      <w:lang w:eastAsia="zh-CN"/>
                    </w:rPr>
                  </w:pPr>
                  <w:r>
                    <w:rPr>
                      <w:rFonts w:hint="eastAsia"/>
                      <w:lang w:eastAsia="zh-CN"/>
                    </w:rPr>
                    <w:t>申请人补正材料</w:t>
                  </w:r>
                </w:p>
              </w:txbxContent>
            </v:textbox>
          </v:shape>
        </w:pict>
      </w:r>
      <w:r>
        <w:rPr>
          <w:rFonts w:ascii="Calibri" w:hAnsi="Calibri" w:eastAsia="宋体" w:cs="黑体"/>
          <w:color w:val="auto"/>
          <w:kern w:val="2"/>
          <w:sz w:val="21"/>
          <w:szCs w:val="24"/>
          <w:lang w:val="en-US" w:eastAsia="zh-CN" w:bidi="ar-SA"/>
        </w:rPr>
        <w:pict>
          <v:shape id="直接箭头连接符 9" o:spid="_x0000_s1031" type="#_x0000_t32" style="position:absolute;left:0;margin-left:204.05pt;margin-top:3.25pt;height:40.85pt;width:0.05pt;rotation:0f;z-index:251659264;" o:ole="f" fillcolor="#FFFFFF" filled="t" o:preferrelative="t" stroked="t" coordorigin="0,0" coordsize="21600,21600">
            <v:stroke weight="1.25pt" color="#000000" color2="#FFFFFF" miterlimit="2" endarrow="block"/>
            <v:imagedata gain="65536f" blacklevel="0f" gamma="0"/>
            <o:lock v:ext="edit" position="f" selection="f" grouping="f" rotation="f" cropping="f" text="f" aspectratio="f"/>
          </v:shape>
        </w:pict>
      </w:r>
    </w:p>
    <w:p>
      <w:pPr>
        <w:rPr>
          <w:color w:val="auto"/>
        </w:rPr>
      </w:pPr>
      <w:r>
        <w:rPr>
          <w:rFonts w:ascii="Calibri" w:hAnsi="Calibri" w:eastAsia="宋体" w:cs="黑体"/>
          <w:kern w:val="2"/>
          <w:sz w:val="21"/>
          <w:szCs w:val="24"/>
          <w:lang w:val="en-US" w:eastAsia="zh-CN" w:bidi="ar-SA"/>
        </w:rPr>
        <w:pict>
          <v:shape id="肘形连接符 84" o:spid="_x0000_s1032" type="#_x0000_t34" style="position:absolute;left:0;flip:x;margin-left:10.75pt;margin-top:8.8pt;height:178.3pt;width:0.95pt;rotation:11796480f;z-index:251681792;" o:ole="f" o:connectortype="elbow" fillcolor="#FFFFFF" filled="f" o:preferrelative="t" stroked="t" coordorigin="0,0" coordsize="21600,21600" adj="-426316">
            <v:fill on="f" color2="#FFFFFF" focus="0%"/>
            <v:stroke weight="1.25pt" color="#000000" color2="#FFFFFF" miterlimit="2" endarrow="block"/>
            <v:imagedata gain="65536f" blacklevel="0f" gamma="0"/>
            <o:lock v:ext="edit" position="f" selection="f" grouping="f" rotation="f" cropping="f" text="f" aspectratio="f"/>
          </v:shape>
        </w:pict>
      </w:r>
      <w:r>
        <w:rPr>
          <w:rFonts w:ascii="Calibri" w:hAnsi="Calibri" w:eastAsia="宋体" w:cs="黑体"/>
          <w:color w:val="auto"/>
          <w:kern w:val="2"/>
          <w:sz w:val="21"/>
          <w:szCs w:val="24"/>
          <w:lang w:val="en-US" w:eastAsia="zh-CN" w:bidi="ar-SA"/>
        </w:rPr>
        <w:pict>
          <v:shape id="直接箭头连接符 13" o:spid="_x0000_s1033" type="#_x0000_t38" style="position:absolute;left:0;margin-left:113.25pt;margin-top:8.45pt;height:0.35pt;width:90.3pt;rotation:0f;z-index:251661312;" o:ole="f" fillcolor="#FFFFFF" filled="t" o:preferrelative="t" stroked="t" coordorigin="0,0" coordsize="21600,21600" adj="10812">
            <v:stroke weight="1.25pt" color="#000000" color2="#FFFFFF" miterlimit="2" endarrow="block"/>
            <v:imagedata gain="65536f" blacklevel="0f" gamma="0"/>
            <o:lock v:ext="edit" position="f" selection="f" grouping="f" rotation="f" cropping="f" text="f" aspectratio="f"/>
          </v:shape>
        </w:pict>
      </w:r>
      <w:r>
        <w:rPr>
          <w:rFonts w:ascii="Calibri" w:hAnsi="Calibri" w:eastAsia="宋体" w:cs="黑体"/>
          <w:color w:val="auto"/>
          <w:kern w:val="2"/>
          <w:sz w:val="21"/>
          <w:szCs w:val="24"/>
          <w:lang w:val="en-US" w:eastAsia="zh-CN" w:bidi="ar-SA"/>
        </w:rPr>
        <w:pict>
          <v:shape id="直接箭头连接符 10" o:spid="_x0000_s1034" type="#_x0000_t38" style="position:absolute;left:0;flip:y;margin-left:204.25pt;margin-top:8.2pt;height:0.6pt;width:88.15pt;rotation:11796480f;z-index:251666432;" o:ole="f" fillcolor="#FFFFFF" filled="t" o:preferrelative="t" stroked="t" coordorigin="0,0" coordsize="21600,21600" adj="10794">
            <v:stroke weight="1.25pt" color="#000000" color2="#FFFFFF" miterlimit="2" endarrow="block"/>
            <v:imagedata gain="65536f" blacklevel="0f" gamma="0"/>
            <o:lock v:ext="edit" position="f" selection="f" grouping="f" rotation="f" cropping="f" text="f" aspectratio="f"/>
          </v:shape>
        </w:pict>
      </w:r>
    </w:p>
    <w:p>
      <w:pPr>
        <w:rPr>
          <w:color w:val="auto"/>
        </w:rPr>
      </w:pPr>
      <w:r>
        <w:rPr>
          <w:rFonts w:ascii="Calibri" w:hAnsi="Calibri" w:eastAsia="宋体" w:cs="黑体"/>
          <w:kern w:val="2"/>
          <w:sz w:val="21"/>
          <w:szCs w:val="24"/>
          <w:lang w:val="en-US" w:eastAsia="zh-CN" w:bidi="ar-SA"/>
        </w:rPr>
        <w:pict>
          <v:shape id="肘形连接符 69" o:spid="_x0000_s1035" type="#_x0000_t33" style="position:absolute;left:0;flip:y;margin-left:287.15pt;margin-top:5.55pt;height:39.45pt;width:66.5pt;rotation:0f;z-index:251670528;" o:ole="f" o:connectortype="elbow" fillcolor="#FFFFFF" filled="f" o:preferrelative="t" stroked="t" coordorigin="0,0" coordsize="21600,21600">
            <v:fill on="f" color2="#FFFFFF" focus="0%"/>
            <v:stroke weight="1.25pt" color="#000000" color2="#FFFFFF" miterlimit="2" endarrow="block"/>
            <v:imagedata gain="65536f" blacklevel="0f" gamma="0"/>
            <o:lock v:ext="edit" position="f" selection="f" grouping="f" rotation="f" cropping="f" text="f" aspectratio="f"/>
          </v:shape>
        </w:pict>
      </w:r>
      <w:r>
        <w:rPr>
          <w:rFonts w:ascii="Calibri" w:hAnsi="Calibri" w:eastAsia="宋体" w:cs="黑体"/>
          <w:kern w:val="2"/>
          <w:sz w:val="21"/>
          <w:szCs w:val="24"/>
          <w:lang w:val="en-US" w:eastAsia="zh-CN" w:bidi="ar-SA"/>
        </w:rPr>
        <w:pict>
          <v:group id="组合 68" o:spid="_x0000_s1036" style="position:absolute;left:0;margin-left:122.9pt;margin-top:13.85pt;height:62.2pt;width:164.2pt;rotation:0f;z-index:251660288;" coordorigin="0,0" coordsize="3284,1244">
            <o:lock v:ext="edit" position="f" selection="f" grouping="f" rotation="f" cropping="f" text="f" aspectratio="f"/>
            <v:shape id="菱形 28" o:spid="_x0000_s1037" type="#_x0000_t4" style="position:absolute;left:0;top:0;height:1245;width:3285;rotation:0f;" o:ole="f"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shape>
            <v:shape id="文本框 29" o:spid="_x0000_s1038" type="#_x0000_t202" style="position:absolute;left:358;top:376;height:463;width:2653;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jc w:val="center"/>
                      <w:rPr>
                        <w:rFonts w:hint="eastAsia" w:eastAsia="宋体"/>
                        <w:lang w:eastAsia="zh-CN"/>
                      </w:rPr>
                    </w:pPr>
                    <w:r>
                      <w:rPr>
                        <w:rFonts w:hint="eastAsia"/>
                        <w:lang w:eastAsia="zh-CN"/>
                      </w:rPr>
                      <w:t>初审行接件并进行处理</w:t>
                    </w:r>
                  </w:p>
                </w:txbxContent>
              </v:textbox>
            </v:shape>
          </v:group>
        </w:pict>
      </w:r>
    </w:p>
    <w:p>
      <w:pPr>
        <w:rPr>
          <w:color w:val="auto"/>
        </w:rPr>
      </w:pPr>
      <w:r>
        <w:rPr>
          <w:rFonts w:ascii="Calibri" w:hAnsi="Calibri" w:eastAsia="宋体" w:cs="黑体"/>
          <w:kern w:val="2"/>
          <w:sz w:val="21"/>
          <w:szCs w:val="24"/>
          <w:lang w:val="en-US" w:eastAsia="zh-CN" w:bidi="ar-SA"/>
        </w:rPr>
        <w:pict>
          <v:shape id="文本框 70" o:spid="_x0000_s1039" type="#_x0000_t202" style="position:absolute;left:0;margin-left:294.35pt;margin-top:0.9pt;height:21.75pt;width:134.2pt;rotation:0f;z-index:251671552;" o:ole="f" fillcolor="#FFFFFF" filled="t" o:preferrelative="t" stroked="f" coordorigin="0,0" coordsize="21600,21600">
            <v:imagedata gain="65536f" blacklevel="0f" gamma="0"/>
            <o:lock v:ext="edit" position="f" selection="f" grouping="f" rotation="f" cropping="f" text="f" aspectratio="f"/>
            <v:textbox>
              <w:txbxContent>
                <w:p>
                  <w:pPr>
                    <w:rPr>
                      <w:rFonts w:hint="eastAsia" w:eastAsia="宋体"/>
                      <w:lang w:eastAsia="zh-CN"/>
                    </w:rPr>
                  </w:pPr>
                  <w:r>
                    <w:rPr>
                      <w:rFonts w:hint="eastAsia"/>
                      <w:lang w:eastAsia="zh-CN"/>
                    </w:rPr>
                    <w:t>材料存在错误可当场更正</w:t>
                  </w:r>
                </w:p>
              </w:txbxContent>
            </v:textbox>
          </v:shape>
        </w:pict>
      </w:r>
    </w:p>
    <w:p>
      <w:pPr>
        <w:rPr>
          <w:color w:val="auto"/>
        </w:rPr>
      </w:pPr>
    </w:p>
    <w:p>
      <w:pPr>
        <w:rPr>
          <w:color w:val="auto"/>
        </w:rPr>
      </w:pPr>
    </w:p>
    <w:p>
      <w:pPr>
        <w:rPr>
          <w:color w:val="auto"/>
        </w:rPr>
      </w:pPr>
      <w:r>
        <w:rPr>
          <w:rFonts w:ascii="Calibri" w:hAnsi="Calibri" w:eastAsia="宋体" w:cs="黑体"/>
          <w:kern w:val="2"/>
          <w:sz w:val="21"/>
          <w:szCs w:val="24"/>
          <w:lang w:val="en-US" w:eastAsia="zh-CN" w:bidi="ar-SA"/>
        </w:rPr>
        <w:pict>
          <v:shape id="直接连接符 71" o:spid="_x0000_s1040" type="#_x0000_t32" style="position:absolute;left:0;margin-left:205pt;margin-top:13.7pt;height:60.65pt;width:0.05pt;rotation:0f;z-index:251672576;" o:ole="f" o:connectortype="straight" fillcolor="#FFFFFF" filled="f" o:preferrelative="t" stroked="t" coordorigin="0,0" coordsize="21600,21600">
            <v:fill on="f" color2="#FFFFFF" focus="0%"/>
            <v:stroke weight="1.25pt" color="#000000" color2="#FFFFFF" miterlimit="2" endarrow="block"/>
            <v:imagedata gain="65536f" blacklevel="0f" gamma="0"/>
            <o:lock v:ext="edit" position="f" selection="f" grouping="f" rotation="f" cropping="f" text="f" aspectratio="f"/>
          </v:shape>
        </w:pict>
      </w:r>
    </w:p>
    <w:p>
      <w:pPr>
        <w:rPr>
          <w:color w:val="auto"/>
        </w:rPr>
      </w:pPr>
      <w:r>
        <w:rPr>
          <w:rFonts w:ascii="Calibri" w:hAnsi="Calibri" w:eastAsia="宋体" w:cs="黑体"/>
          <w:kern w:val="2"/>
          <w:sz w:val="21"/>
          <w:szCs w:val="24"/>
          <w:lang w:val="en-US" w:eastAsia="zh-CN" w:bidi="ar-SA"/>
        </w:rPr>
        <w:pict>
          <v:shape id="肘形连接符 80" o:spid="_x0000_s1041" type="#_x0000_t33" style="position:absolute;left:0;margin-left:198.85pt;margin-top:8.9pt;height:48.65pt;width:152.2pt;rotation:0f;z-index:251677696;" o:ole="f" o:connectortype="elbow" fillcolor="#FFFFFF" filled="f" o:preferrelative="t" stroked="t" coordorigin="0,0" coordsize="21600,21600">
            <v:fill on="f" color2="#FFFFFF" focus="0%"/>
            <v:stroke weight="1.25pt" color="#000000" color2="#FFFFFF" miterlimit="2" endarrow="block"/>
            <v:imagedata gain="65536f" blacklevel="0f" gamma="0"/>
            <o:lock v:ext="edit" position="f" selection="f" grouping="f" rotation="f" cropping="f" text="f" aspectratio="f"/>
          </v:shape>
        </w:pict>
      </w:r>
      <w:r>
        <w:rPr>
          <w:rFonts w:ascii="Calibri" w:hAnsi="Calibri" w:eastAsia="宋体" w:cs="黑体"/>
          <w:kern w:val="2"/>
          <w:sz w:val="21"/>
          <w:szCs w:val="24"/>
          <w:lang w:val="en-US" w:eastAsia="zh-CN" w:bidi="ar-SA"/>
        </w:rPr>
        <w:pict>
          <v:shape id="肘形连接符 79" o:spid="_x0000_s1042" type="#_x0000_t33" style="position:absolute;left:0;flip:y;margin-left:71.55pt;margin-top:8.85pt;height:49.95pt;width:133.5pt;rotation:11796480f;z-index:251675648;" o:ole="f" o:connectortype="elbow" fillcolor="#FFFFFF" filled="f" o:preferrelative="t" stroked="t" coordorigin="0,0" coordsize="21600,21600">
            <v:fill on="f" color2="#FFFFFF" focus="0%"/>
            <v:stroke weight="1.25pt" color="#000000" color2="#FFFFFF" miterlimit="2" endarrow="block"/>
            <v:imagedata gain="65536f" blacklevel="0f" gamma="0"/>
            <o:lock v:ext="edit" position="f" selection="f" grouping="f" rotation="f" cropping="f" text="f" aspectratio="f"/>
          </v:shape>
        </w:pict>
      </w:r>
    </w:p>
    <w:p>
      <w:pPr>
        <w:rPr>
          <w:color w:val="auto"/>
        </w:rPr>
      </w:pPr>
      <w:r>
        <w:rPr>
          <w:rFonts w:ascii="Calibri" w:hAnsi="Calibri" w:eastAsia="宋体" w:cs="黑体"/>
          <w:kern w:val="2"/>
          <w:sz w:val="21"/>
          <w:szCs w:val="24"/>
          <w:lang w:val="en-US" w:eastAsia="zh-CN" w:bidi="ar-SA"/>
        </w:rPr>
        <w:pict>
          <v:shape id="文本框 70" o:spid="_x0000_s1043" type="#_x0000_t202" style="position:absolute;left:0;margin-left:-1.85pt;margin-top:5.5pt;height:21.75pt;width:139.4pt;rotation:0f;z-index:251676672;" o:ole="f" fillcolor="#FFFFFF" filled="t" o:preferrelative="t" stroked="f" coordorigin="0,0" coordsize="21600,21600">
            <v:imagedata gain="65536f" blacklevel="0f" gamma="0"/>
            <o:lock v:ext="edit" position="f" selection="f" grouping="f" rotation="f" cropping="f" text="f" aspectratio="f"/>
            <v:textbox>
              <w:txbxContent>
                <w:p>
                  <w:pPr>
                    <w:rPr>
                      <w:rFonts w:hint="eastAsia" w:eastAsia="宋体"/>
                      <w:lang w:eastAsia="zh-CN"/>
                    </w:rPr>
                  </w:pPr>
                  <w:r>
                    <w:rPr>
                      <w:rFonts w:hint="eastAsia"/>
                      <w:lang w:eastAsia="zh-CN"/>
                    </w:rPr>
                    <w:t>材料不全，不符合法定形式</w:t>
                  </w:r>
                </w:p>
              </w:txbxContent>
            </v:textbox>
          </v:shape>
        </w:pict>
      </w:r>
      <w:r>
        <w:rPr>
          <w:rFonts w:ascii="Calibri" w:hAnsi="Calibri" w:eastAsia="宋体" w:cs="黑体"/>
          <w:kern w:val="2"/>
          <w:sz w:val="21"/>
          <w:szCs w:val="24"/>
          <w:lang w:val="en-US" w:eastAsia="zh-CN" w:bidi="ar-SA"/>
        </w:rPr>
        <w:pict>
          <v:shape id="文本框 70" o:spid="_x0000_s1044" type="#_x0000_t202" style="position:absolute;left:0;margin-left:296.7pt;margin-top:6.25pt;height:21.75pt;width:113.15pt;rotation:0f;z-index:251678720;" o:ole="f" fillcolor="#FFFFFF" filled="t" o:preferrelative="t" stroked="f" coordorigin="0,0" coordsize="21600,21600">
            <v:imagedata gain="65536f" blacklevel="0f" gamma="0"/>
            <o:lock v:ext="edit" position="f" selection="f" grouping="f" rotation="f" cropping="f" text="f" aspectratio="f"/>
            <v:textbox>
              <w:txbxContent>
                <w:p>
                  <w:pPr>
                    <w:rPr>
                      <w:rFonts w:hint="eastAsia"/>
                      <w:lang w:eastAsia="zh-CN"/>
                    </w:rPr>
                  </w:pPr>
                  <w:r>
                    <w:rPr>
                      <w:rFonts w:hint="eastAsia"/>
                      <w:lang w:eastAsia="zh-CN"/>
                    </w:rPr>
                    <w:t>材料不属于职权范围</w:t>
                  </w:r>
                </w:p>
                <w:p>
                  <w:pPr>
                    <w:rPr>
                      <w:rFonts w:hint="eastAsia"/>
                      <w:lang w:eastAsia="zh-CN"/>
                    </w:rPr>
                  </w:pPr>
                </w:p>
              </w:txbxContent>
            </v:textbox>
          </v:shape>
        </w:pict>
      </w:r>
      <w:r>
        <w:rPr>
          <w:rFonts w:ascii="Calibri" w:hAnsi="Calibri" w:eastAsia="宋体" w:cs="黑体"/>
          <w:kern w:val="2"/>
          <w:sz w:val="21"/>
          <w:szCs w:val="24"/>
          <w:lang w:val="en-US" w:eastAsia="zh-CN" w:bidi="ar-SA"/>
        </w:rPr>
        <w:pict>
          <v:shape id="文本框 70" o:spid="_x0000_s1045" type="#_x0000_t202" style="position:absolute;left:0;margin-left:147.35pt;margin-top:5.4pt;height:21.75pt;width:134.2pt;rotation:0f;z-index:251673600;" o:ole="f" fillcolor="#FFFFFF" filled="t" o:preferrelative="t" stroked="f" coordorigin="0,0" coordsize="21600,21600">
            <v:imagedata gain="65536f" blacklevel="0f" gamma="0"/>
            <o:lock v:ext="edit" position="f" selection="f" grouping="f" rotation="f" cropping="f" text="f" aspectratio="f"/>
            <v:textbox>
              <w:txbxContent>
                <w:p>
                  <w:pPr>
                    <w:rPr>
                      <w:rFonts w:hint="eastAsia" w:eastAsia="宋体"/>
                      <w:lang w:eastAsia="zh-CN"/>
                    </w:rPr>
                  </w:pPr>
                  <w:r>
                    <w:rPr>
                      <w:rFonts w:hint="eastAsia"/>
                      <w:lang w:eastAsia="zh-CN"/>
                    </w:rPr>
                    <w:t>材料齐全，符合法定形式</w:t>
                  </w:r>
                </w:p>
              </w:txbxContent>
            </v:textbox>
          </v:shape>
        </w:pict>
      </w:r>
    </w:p>
    <w:p>
      <w:pPr>
        <w:rPr>
          <w:color w:val="auto"/>
        </w:rPr>
      </w:pPr>
    </w:p>
    <w:p>
      <w:pPr>
        <w:rPr>
          <w:color w:val="auto"/>
        </w:rPr>
      </w:pPr>
      <w:r>
        <w:rPr>
          <w:rFonts w:ascii="Calibri" w:hAnsi="Calibri" w:eastAsia="宋体" w:cs="黑体"/>
          <w:color w:val="auto"/>
          <w:kern w:val="2"/>
          <w:sz w:val="21"/>
          <w:szCs w:val="24"/>
          <w:lang w:val="en-US" w:eastAsia="zh-CN" w:bidi="ar-SA"/>
        </w:rPr>
        <w:pict>
          <v:group id="组合 7" o:spid="_x0000_s1046" style="position:absolute;left:0;margin-left:295.95pt;margin-top:10.75pt;height:70.6pt;width:110.15pt;rotation:0f;z-index:251667456;" coordorigin="0,0" coordsize="2924,960">
            <o:lock v:ext="edit" position="f" selection="f" grouping="f" rotation="f" cropping="f" text="f" aspectratio="f"/>
            <v:shape id="流程图: 可选过程 5" o:spid="_x0000_s1047" type="#_x0000_t176" style="position:absolute;left:0;top:0;height:960;width:2925;rotation:0f;" o:ole="f" fillcolor="#F9FBFA" filled="f" o:preferrelative="t" stroked="t" coordorigin="0,0" coordsize="21600,21600" adj="2700">
              <v:fill on="f" color2="#FFFFFF" focus="0%"/>
              <v:stroke weight="1pt" color="#000000" color2="#FFFFFF" miterlimit="2"/>
              <v:imagedata gain="65536f" blacklevel="0f" gamma="0"/>
              <o:lock v:ext="edit" position="f" selection="f" grouping="f" rotation="f" cropping="f" text="f" aspectratio="f"/>
            </v:shape>
            <v:shape id="文本框 6" o:spid="_x0000_s1048" type="#_x0000_t202" style="position:absolute;left:60;top:62;height:825;width:2640;rotation:0f;" o:ole="f" fillcolor="#F9FBFA" filled="f" o:preferrelative="t" stroked="f" coordorigin="0,0" coordsize="21600,21600">
              <v:fill on="f" color2="#FFFFFF" focus="0%"/>
              <v:imagedata gain="65536f" blacklevel="0f" gamma="0"/>
              <o:lock v:ext="edit" position="f" selection="f" grouping="f" rotation="f" cropping="f" text="f" aspectratio="f"/>
              <v:textbox>
                <w:txbxContent>
                  <w:p>
                    <w:pPr>
                      <w:jc w:val="center"/>
                      <w:rPr>
                        <w:rFonts w:hint="eastAsia" w:eastAsia="宋体"/>
                        <w:lang w:eastAsia="zh-CN"/>
                      </w:rPr>
                    </w:pPr>
                    <w:r>
                      <w:rPr>
                        <w:rFonts w:hint="eastAsia"/>
                        <w:lang w:eastAsia="zh-CN"/>
                      </w:rPr>
                      <w:t>出具不予受理行政许可决定书，告知申请人</w:t>
                    </w:r>
                  </w:p>
                </w:txbxContent>
              </v:textbox>
            </v:shape>
          </v:group>
        </w:pict>
      </w:r>
      <w:r>
        <w:rPr>
          <w:rFonts w:ascii="Calibri" w:hAnsi="Calibri" w:eastAsia="宋体" w:cs="黑体"/>
          <w:kern w:val="2"/>
          <w:sz w:val="21"/>
          <w:szCs w:val="24"/>
          <w:lang w:val="en-US" w:eastAsia="zh-CN" w:bidi="ar-SA"/>
        </w:rPr>
        <w:pict>
          <v:shape id="文本框 67" o:spid="_x0000_s1049" type="#_x0000_t202" style="position:absolute;left:0;margin-left:10.8pt;margin-top:12.05pt;height:69.3pt;width:121.5pt;rotation:0f;z-index:251669504;" o:ole="f"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textbox>
              <w:txbxContent>
                <w:p>
                  <w:pPr>
                    <w:widowControl w:val="0"/>
                    <w:wordWrap/>
                    <w:adjustRightInd/>
                    <w:snapToGrid/>
                    <w:spacing w:line="240" w:lineRule="auto"/>
                    <w:ind w:left="0" w:leftChars="0" w:right="0" w:firstLine="0" w:firstLineChars="0"/>
                    <w:jc w:val="center"/>
                    <w:textAlignment w:val="auto"/>
                    <w:outlineLvl w:val="9"/>
                    <w:rPr>
                      <w:rFonts w:hint="eastAsia" w:eastAsia="宋体"/>
                      <w:lang w:eastAsia="zh-CN"/>
                    </w:rPr>
                  </w:pPr>
                  <w:r>
                    <w:rPr>
                      <w:rFonts w:hint="eastAsia"/>
                      <w:lang w:eastAsia="zh-CN"/>
                    </w:rPr>
                    <w:t>一次告知申请人补齐全部材料，出具行政许可补正告知书</w:t>
                  </w:r>
                </w:p>
              </w:txbxContent>
            </v:textbox>
          </v:shape>
        </w:pict>
      </w:r>
      <w:r>
        <w:rPr>
          <w:rFonts w:ascii="Calibri" w:hAnsi="Calibri" w:eastAsia="宋体" w:cs="黑体"/>
          <w:kern w:val="2"/>
          <w:sz w:val="21"/>
          <w:szCs w:val="24"/>
          <w:lang w:val="en-US" w:eastAsia="zh-CN" w:bidi="ar-SA"/>
        </w:rPr>
        <w:pict>
          <v:shape id="文本框 60" o:spid="_x0000_s1050" type="#_x0000_t202" style="position:absolute;left:0;margin-left:141.45pt;margin-top:11.35pt;height:70pt;width:143.95pt;rotation:0f;z-index:251674624;" o:ole="f"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textbox>
              <w:txbxContent>
                <w:p>
                  <w:pPr>
                    <w:jc w:val="center"/>
                    <w:rPr>
                      <w:rFonts w:hint="eastAsia" w:eastAsia="宋体"/>
                      <w:lang w:eastAsia="zh-CN"/>
                    </w:rPr>
                  </w:pPr>
                  <w:r>
                    <w:rPr>
                      <w:rFonts w:hint="eastAsia" w:eastAsia="宋体"/>
                      <w:lang w:eastAsia="zh-CN"/>
                    </w:rPr>
                    <w:t>初审行受理，出具行政许可受理通知书，并将初步审查意见以行发文形式，附申请材料报至审批行</w:t>
                  </w:r>
                </w:p>
              </w:txbxContent>
            </v:textbox>
          </v:shape>
        </w:pict>
      </w:r>
    </w:p>
    <w:p>
      <w:pPr>
        <w:rPr>
          <w:color w:val="auto"/>
        </w:rPr>
      </w:pPr>
    </w:p>
    <w:p>
      <w:pPr>
        <w:rPr>
          <w:color w:val="auto"/>
        </w:rPr>
      </w:pPr>
    </w:p>
    <w:p>
      <w:pPr>
        <w:rPr>
          <w:color w:val="auto"/>
        </w:rPr>
      </w:pPr>
    </w:p>
    <w:p>
      <w:pPr>
        <w:rPr>
          <w:color w:val="auto"/>
        </w:rPr>
      </w:pPr>
    </w:p>
    <w:p>
      <w:pPr>
        <w:rPr>
          <w:color w:val="auto"/>
        </w:rPr>
      </w:pPr>
      <w:r>
        <w:rPr>
          <w:rFonts w:ascii="Calibri" w:hAnsi="Calibri" w:eastAsia="宋体" w:cs="黑体"/>
          <w:color w:val="auto"/>
          <w:kern w:val="2"/>
          <w:sz w:val="21"/>
          <w:szCs w:val="24"/>
          <w:lang w:val="en-US" w:eastAsia="zh-CN" w:bidi="ar-SA"/>
        </w:rPr>
        <w:pict>
          <v:line id="直接连接符 16" o:spid="_x0000_s1051" style="position:absolute;left:0;margin-left:205.85pt;margin-top:4.05pt;height:21.75pt;width:0.05pt;rotation:0f;z-index:251662336;" o:ole="f" fillcolor="#FFFFFF" filled="f" o:preferrelative="t" stroked="t" coordsize="21600,21600">
            <v:fill on="f" color2="#FFFFFF" focus="0%"/>
            <v:stroke weight="1.25pt" color="#000000" color2="#FFFFFF" miterlimit="2" endarrow="block"/>
            <v:imagedata gain="65536f" blacklevel="0f" gamma="0"/>
            <o:lock v:ext="edit" position="f" selection="f" grouping="f" rotation="f" cropping="f" text="f" aspectratio="f"/>
          </v:line>
        </w:pict>
      </w:r>
    </w:p>
    <w:p>
      <w:pPr>
        <w:rPr>
          <w:color w:val="auto"/>
        </w:rPr>
      </w:pPr>
      <w:r>
        <w:rPr>
          <w:rFonts w:ascii="Calibri" w:hAnsi="Calibri" w:eastAsia="宋体" w:cs="黑体"/>
          <w:kern w:val="2"/>
          <w:sz w:val="21"/>
          <w:szCs w:val="24"/>
          <w:lang w:val="en-US" w:eastAsia="zh-CN" w:bidi="ar-SA"/>
        </w:rPr>
        <w:pict>
          <v:shape id="菱形 28" o:spid="_x0000_s1052" type="#_x0000_t4" style="position:absolute;left:0;margin-left:123.8pt;margin-top:9.95pt;height:62.25pt;width:166.05pt;rotation:0f;z-index:251679744;" o:ole="f"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shape>
        </w:pict>
      </w:r>
    </w:p>
    <w:p>
      <w:pPr>
        <w:rPr>
          <w:color w:val="auto"/>
        </w:rPr>
      </w:pPr>
      <w:r>
        <w:rPr>
          <w:rFonts w:ascii="Calibri" w:hAnsi="Calibri" w:eastAsia="宋体" w:cs="黑体"/>
          <w:kern w:val="2"/>
          <w:sz w:val="21"/>
          <w:szCs w:val="24"/>
          <w:lang w:val="en-US" w:eastAsia="zh-CN" w:bidi="ar-SA"/>
        </w:rPr>
        <w:pict>
          <v:shape id="文本框 29" o:spid="_x0000_s1053" type="#_x0000_t202" style="position:absolute;left:0;margin-left:139.65pt;margin-top:13.2pt;height:23.15pt;width:141.95pt;rotation:0f;z-index:251680768;" o:ole="f" fillcolor="#FFFFFF" filled="f" o:preferrelative="t" stroked="f" coordorigin="0,0" coordsize="21600,21600">
            <v:fill on="f" color2="#FFFFFF" focus="0%"/>
            <v:imagedata gain="65536f" blacklevel="0f" gamma="0"/>
            <o:lock v:ext="edit" position="f" selection="f" grouping="f" rotation="f" cropping="f" text="f" aspectratio="f"/>
            <v:textbox>
              <w:txbxContent>
                <w:p>
                  <w:pPr>
                    <w:jc w:val="both"/>
                    <w:rPr>
                      <w:rFonts w:hint="eastAsia" w:eastAsia="宋体"/>
                      <w:lang w:eastAsia="zh-CN"/>
                    </w:rPr>
                  </w:pPr>
                  <w:r>
                    <w:rPr>
                      <w:rFonts w:hint="eastAsia" w:eastAsia="宋体"/>
                      <w:lang w:eastAsia="zh-CN"/>
                    </w:rPr>
                    <w:t>审批行对申请材料进行审查</w:t>
                  </w:r>
                </w:p>
              </w:txbxContent>
            </v:textbox>
          </v:shape>
        </w:pict>
      </w:r>
    </w:p>
    <w:p>
      <w:pPr>
        <w:rPr>
          <w:color w:val="auto"/>
        </w:rPr>
      </w:pPr>
    </w:p>
    <w:p>
      <w:pPr>
        <w:rPr>
          <w:color w:val="auto"/>
        </w:rPr>
      </w:pPr>
      <w:r>
        <w:rPr>
          <w:rFonts w:ascii="Calibri" w:hAnsi="Calibri" w:eastAsia="宋体" w:cs="黑体"/>
          <w:kern w:val="2"/>
          <w:sz w:val="21"/>
          <w:szCs w:val="24"/>
          <w:lang w:val="en-US" w:eastAsia="zh-CN" w:bidi="ar-SA"/>
        </w:rPr>
        <w:pict>
          <v:shape id="肘形连接符 96" o:spid="_x0000_s1054" type="#_x0000_t34" style="position:absolute;left:0;margin-left:131.05pt;margin-top:4.15pt;height:116.9pt;width:34.25pt;rotation:5898240f;z-index:251687936;" o:ole="f" o:connectortype="elbow" fillcolor="#FFFFFF" filled="f" o:preferrelative="t" stroked="t" coordorigin="0,0" coordsize="21600,21600" adj="-31">
            <v:fill on="f" color2="#FFFFFF" focus="0%"/>
            <v:stroke weight="1.25pt" color="#000000" color2="#FFFFFF" miterlimit="2" endarrow="block"/>
            <v:imagedata gain="65536f" blacklevel="0f" gamma="0"/>
            <o:lock v:ext="edit" position="f" selection="f" grouping="f" rotation="f" cropping="f" text="f" aspectratio="f"/>
          </v:shape>
        </w:pict>
      </w:r>
    </w:p>
    <w:p>
      <w:pPr>
        <w:rPr>
          <w:color w:val="auto"/>
        </w:rPr>
      </w:pPr>
      <w:r>
        <w:rPr>
          <w:rFonts w:ascii="Calibri" w:hAnsi="Calibri" w:eastAsia="宋体" w:cs="黑体"/>
          <w:kern w:val="2"/>
          <w:sz w:val="21"/>
          <w:szCs w:val="24"/>
          <w:lang w:val="en-US" w:eastAsia="zh-CN" w:bidi="ar-SA"/>
        </w:rPr>
        <w:pict>
          <v:line id="直线 85" o:spid="_x0000_s1055" style="position:absolute;left:0;margin-left:206.55pt;margin-top:10.1pt;height:20.25pt;width:0.05pt;rotation:0f;z-index:251682816;" o:ole="f" fillcolor="#FFFFFF" filled="f" o:preferrelative="t" stroked="t" coordsize="21600,21600">
            <v:fill on="f" color2="#FFFFFF" focus="0%"/>
            <v:stroke weight="1.25pt" color="#000000" color2="#FFFFFF" miterlimit="2"/>
            <v:imagedata gain="65536f" blacklevel="0f" gamma="0"/>
            <o:lock v:ext="edit" position="f" selection="f" grouping="f" rotation="f" cropping="f" text="f" aspectratio="f"/>
          </v:line>
        </w:pict>
      </w:r>
    </w:p>
    <w:p>
      <w:pPr>
        <w:rPr>
          <w:color w:val="auto"/>
        </w:rPr>
      </w:pPr>
      <w:r>
        <w:rPr>
          <w:rFonts w:ascii="Calibri" w:hAnsi="Calibri" w:eastAsia="宋体" w:cs="黑体"/>
          <w:kern w:val="2"/>
          <w:sz w:val="21"/>
          <w:szCs w:val="24"/>
          <w:lang w:val="en-US" w:eastAsia="zh-CN" w:bidi="ar-SA"/>
        </w:rPr>
        <w:pict>
          <v:shape id="文本框 70" o:spid="_x0000_s1056" type="#_x0000_t202" style="position:absolute;left:0;margin-left:238.95pt;margin-top:2.45pt;height:21.75pt;width:73.35pt;rotation:0f;z-index:251691008;" o:ole="f" fillcolor="#FFFFFF" filled="t" o:preferrelative="t" stroked="f" coordorigin="0,0" coordsize="21600,21600">
            <v:imagedata gain="65536f" blacklevel="0f" gamma="0"/>
            <o:lock v:ext="edit" position="f" selection="f" grouping="f" rotation="f" cropping="f" text="f" aspectratio="f"/>
            <v:textbox>
              <w:txbxContent>
                <w:p>
                  <w:pPr>
                    <w:jc w:val="center"/>
                    <w:rPr>
                      <w:rFonts w:hint="eastAsia" w:eastAsia="宋体"/>
                      <w:lang w:eastAsia="zh-CN"/>
                    </w:rPr>
                  </w:pPr>
                  <w:r>
                    <w:rPr>
                      <w:rFonts w:hint="eastAsia"/>
                      <w:lang w:eastAsia="zh-CN"/>
                    </w:rPr>
                    <w:t>不</w:t>
                  </w:r>
                  <w:r>
                    <w:rPr>
                      <w:rFonts w:hint="eastAsia" w:eastAsia="宋体"/>
                      <w:lang w:eastAsia="zh-CN"/>
                    </w:rPr>
                    <w:t>符合条件</w:t>
                  </w:r>
                </w:p>
              </w:txbxContent>
            </v:textbox>
          </v:shape>
        </w:pict>
      </w:r>
      <w:r>
        <w:rPr>
          <w:rFonts w:ascii="Calibri" w:hAnsi="Calibri" w:eastAsia="宋体" w:cs="黑体"/>
          <w:kern w:val="2"/>
          <w:sz w:val="21"/>
          <w:szCs w:val="24"/>
          <w:lang w:val="en-US" w:eastAsia="zh-CN" w:bidi="ar-SA"/>
        </w:rPr>
        <w:pict>
          <v:shape id="肘形连接符 97" o:spid="_x0000_s1057" type="#_x0000_t33" style="position:absolute;left:0;margin-left:206.55pt;margin-top:14.65pt;height:32.9pt;width:118.6pt;rotation:0f;z-index:251689984;" o:ole="f" o:connectortype="elbow" fillcolor="#FFFFFF" filled="f" o:preferrelative="t" stroked="t" coordorigin="0,0" coordsize="21600,21600">
            <v:fill on="f" color2="#FFFFFF" focus="0%"/>
            <v:stroke weight="1.25pt" color="#000000" color2="#FFFFFF" miterlimit="2" endarrow="block"/>
            <v:imagedata gain="65536f" blacklevel="0f" gamma="0"/>
            <o:lock v:ext="edit" position="f" selection="f" grouping="f" rotation="f" cropping="f" text="f" aspectratio="f"/>
          </v:shape>
        </w:pict>
      </w:r>
      <w:r>
        <w:rPr>
          <w:rFonts w:ascii="Calibri" w:hAnsi="Calibri" w:eastAsia="宋体" w:cs="黑体"/>
          <w:kern w:val="2"/>
          <w:sz w:val="21"/>
          <w:szCs w:val="24"/>
          <w:lang w:val="en-US" w:eastAsia="zh-CN" w:bidi="ar-SA"/>
        </w:rPr>
        <w:pict>
          <v:shape id="文本框 70" o:spid="_x0000_s1058" type="#_x0000_t202" style="position:absolute;left:0;margin-left:118.15pt;margin-top:3.1pt;height:21.75pt;width:68.9pt;rotation:0f;z-index:251688960;" o:ole="f" fillcolor="#FFFFFF" filled="t" o:preferrelative="t" stroked="f" coordorigin="0,0" coordsize="21600,21600">
            <v:imagedata gain="65536f" blacklevel="0f" gamma="0"/>
            <o:lock v:ext="edit" position="f" selection="f" grouping="f" rotation="f" cropping="f" text="f" aspectratio="f"/>
            <v:textbox>
              <w:txbxContent>
                <w:p>
                  <w:pPr>
                    <w:jc w:val="center"/>
                    <w:rPr>
                      <w:rFonts w:hint="eastAsia" w:eastAsia="宋体"/>
                      <w:lang w:eastAsia="zh-CN"/>
                    </w:rPr>
                  </w:pPr>
                  <w:r>
                    <w:rPr>
                      <w:rFonts w:hint="eastAsia" w:eastAsia="宋体"/>
                      <w:lang w:eastAsia="zh-CN"/>
                    </w:rPr>
                    <w:t>符合条件</w:t>
                  </w:r>
                </w:p>
              </w:txbxContent>
            </v:textbox>
          </v:shape>
        </w:pict>
      </w:r>
    </w:p>
    <w:p>
      <w:pPr>
        <w:rPr>
          <w:color w:val="auto"/>
        </w:rPr>
      </w:pPr>
    </w:p>
    <w:p>
      <w:pPr>
        <w:rPr>
          <w:color w:val="auto"/>
        </w:rPr>
      </w:pPr>
    </w:p>
    <w:p>
      <w:pPr>
        <w:rPr>
          <w:color w:val="auto"/>
        </w:rPr>
      </w:pPr>
      <w:r>
        <w:rPr>
          <w:rFonts w:ascii="Calibri" w:hAnsi="Calibri" w:eastAsia="宋体" w:cs="黑体"/>
          <w:kern w:val="2"/>
          <w:sz w:val="21"/>
          <w:szCs w:val="24"/>
          <w:lang w:val="en-US" w:eastAsia="zh-CN" w:bidi="ar-SA"/>
        </w:rPr>
        <w:pict>
          <v:shape id="文本框 60" o:spid="_x0000_s1059" type="#_x0000_t202" style="position:absolute;left:0;margin-left:10.35pt;margin-top:2.2pt;height:70pt;width:158.75pt;rotation:0f;z-index:251683840;" o:ole="f"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textbox>
              <w:txbxContent>
                <w:p>
                  <w:pPr>
                    <w:jc w:val="center"/>
                    <w:rPr>
                      <w:rFonts w:hint="eastAsia" w:eastAsia="宋体"/>
                      <w:lang w:eastAsia="zh-CN"/>
                    </w:rPr>
                  </w:pPr>
                  <w:r>
                    <w:rPr>
                      <w:rFonts w:hint="eastAsia" w:eastAsia="宋体"/>
                      <w:lang w:eastAsia="zh-CN"/>
                    </w:rPr>
                    <w:t>审批行作出行政许可决定，批准其代理支库业务并制作准予行政许可决定书发送至初审行</w:t>
                  </w:r>
                </w:p>
              </w:txbxContent>
            </v:textbox>
          </v:shape>
        </w:pict>
      </w:r>
      <w:r>
        <w:rPr>
          <w:rFonts w:ascii="Calibri" w:hAnsi="Calibri" w:eastAsia="宋体" w:cs="黑体"/>
          <w:kern w:val="2"/>
          <w:sz w:val="21"/>
          <w:szCs w:val="24"/>
          <w:lang w:val="en-US" w:eastAsia="zh-CN" w:bidi="ar-SA"/>
        </w:rPr>
        <w:pict>
          <v:shape id="文本框 60" o:spid="_x0000_s1060" type="#_x0000_t202" style="position:absolute;left:0;margin-left:242pt;margin-top:0.75pt;height:69.95pt;width:166.3pt;rotation:0f;z-index:251684864;" o:ole="f"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textbox>
              <w:txbxContent>
                <w:p>
                  <w:pPr>
                    <w:jc w:val="center"/>
                    <w:rPr>
                      <w:rFonts w:hint="eastAsia" w:eastAsia="宋体"/>
                      <w:lang w:eastAsia="zh-CN"/>
                    </w:rPr>
                  </w:pPr>
                  <w:r>
                    <w:rPr>
                      <w:rFonts w:hint="eastAsia" w:eastAsia="宋体"/>
                      <w:lang w:eastAsia="zh-CN"/>
                    </w:rPr>
                    <w:t>审批行作出不予行政许可决定，并制发不予行政许可告知书。申请人不申请听证的，制发不予行政许可决定书并发送至初审行</w:t>
                  </w:r>
                </w:p>
              </w:txbxContent>
            </v:textbox>
          </v:shape>
        </w:pict>
      </w:r>
    </w:p>
    <w:p>
      <w:pPr>
        <w:rPr>
          <w:color w:val="auto"/>
        </w:rPr>
      </w:pPr>
    </w:p>
    <w:p>
      <w:pPr>
        <w:rPr>
          <w:color w:val="auto"/>
        </w:rPr>
      </w:pPr>
    </w:p>
    <w:p>
      <w:pPr>
        <w:rPr>
          <w:color w:val="auto"/>
        </w:rPr>
      </w:pPr>
      <w:r>
        <w:rPr>
          <w:rFonts w:ascii="Calibri" w:hAnsi="Calibri" w:eastAsia="宋体" w:cs="黑体"/>
          <w:color w:val="auto"/>
          <w:kern w:val="2"/>
          <w:sz w:val="21"/>
          <w:szCs w:val="24"/>
          <w:lang w:val="en-US" w:eastAsia="zh-CN" w:bidi="ar-SA"/>
        </w:rPr>
        <w:pict>
          <v:group id="组合 4" o:spid="_x0000_s1061" style="position:absolute;left:0;margin-left:248.8pt;margin-top:345.9pt;height:58.55pt;width:128.15pt;rotation:0f;z-index:251658240;" coordorigin="0,0" coordsize="3284,1514">
            <o:lock v:ext="edit" position="f" selection="f" grouping="f" rotation="f" cropping="f" text="f" aspectratio="f"/>
            <v:shape id="菱形 2" o:spid="_x0000_s1062" type="#_x0000_t4" style="position:absolute;left:0;top:0;height:1515;width:3285;rotation:0f;" o:ole="f"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shape>
            <v:shape id="文本框 3" o:spid="_x0000_s1063" type="#_x0000_t202" style="position:absolute;left:583;top:455;height:555;width:2130;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r>
                      <w:t>材料是否齐全</w:t>
                    </w:r>
                  </w:p>
                </w:txbxContent>
              </v:textbox>
            </v:shape>
          </v:group>
        </w:pict>
      </w:r>
    </w:p>
    <w:p>
      <w:pPr>
        <w:rPr>
          <w:color w:val="auto"/>
        </w:rPr>
      </w:pPr>
      <w:r>
        <w:rPr>
          <w:rFonts w:ascii="Calibri" w:hAnsi="Calibri" w:eastAsia="宋体" w:cs="黑体"/>
          <w:color w:val="auto"/>
          <w:kern w:val="2"/>
          <w:sz w:val="21"/>
          <w:szCs w:val="24"/>
          <w:lang w:val="en-US" w:eastAsia="zh-CN" w:bidi="ar-SA"/>
        </w:rPr>
        <w:pict>
          <v:line id="直接连接符 16" o:spid="_x0000_s1064" style="position:absolute;left:0;margin-left:325.1pt;margin-top:7.5pt;height:21.75pt;width:0.05pt;rotation:0f;z-index:251693056;" o:ole="f" fillcolor="#FFFFFF" filled="f" o:preferrelative="t" stroked="t" coordsize="21600,21600">
            <v:fill on="f" color2="#FFFFFF" focus="0%"/>
            <v:stroke weight="1.25pt" color="#000000" color2="#FFFFFF" miterlimit="2" endarrow="block"/>
            <v:imagedata gain="65536f" blacklevel="0f" gamma="0"/>
            <o:lock v:ext="edit" position="f" selection="f" grouping="f" rotation="f" cropping="f" text="f" aspectratio="f"/>
          </v:line>
        </w:pict>
      </w:r>
      <w:r>
        <w:rPr>
          <w:rFonts w:ascii="Calibri" w:hAnsi="Calibri" w:eastAsia="宋体" w:cs="黑体"/>
          <w:color w:val="auto"/>
          <w:kern w:val="2"/>
          <w:sz w:val="21"/>
          <w:szCs w:val="24"/>
          <w:lang w:val="en-US" w:eastAsia="zh-CN" w:bidi="ar-SA"/>
        </w:rPr>
        <w:pict>
          <v:line id="直接连接符 16" o:spid="_x0000_s1065" style="position:absolute;left:0;margin-left:88.1pt;margin-top:9pt;height:21.75pt;width:0.05pt;rotation:0f;z-index:251692032;" o:ole="f" fillcolor="#FFFFFF" filled="f" o:preferrelative="t" stroked="t" coordsize="21600,21600">
            <v:fill on="f" color2="#FFFFFF" focus="0%"/>
            <v:stroke weight="1.25pt" color="#000000" color2="#FFFFFF" miterlimit="2" endarrow="block"/>
            <v:imagedata gain="65536f" blacklevel="0f" gamma="0"/>
            <o:lock v:ext="edit" position="f" selection="f" grouping="f" rotation="f" cropping="f" text="f" aspectratio="f"/>
          </v:line>
        </w:pict>
      </w:r>
    </w:p>
    <w:p>
      <w:pPr>
        <w:rPr>
          <w:color w:val="auto"/>
        </w:rPr>
      </w:pPr>
      <w:r>
        <w:rPr>
          <w:rFonts w:ascii="Calibri" w:hAnsi="Calibri" w:eastAsia="宋体" w:cs="黑体"/>
          <w:color w:val="auto"/>
          <w:kern w:val="2"/>
          <w:sz w:val="21"/>
          <w:szCs w:val="24"/>
          <w:lang w:val="en-US" w:eastAsia="zh-CN" w:bidi="ar-SA"/>
        </w:rPr>
        <w:pict>
          <v:group id="组合 7" o:spid="_x0000_s1066" style="position:absolute;left:0;margin-left:252.2pt;margin-top:14.55pt;height:64.3pt;width:148.6pt;rotation:0f;z-index:251686912;" coordorigin="0,0" coordsize="2924,960">
            <o:lock v:ext="edit" position="f" selection="f" grouping="f" rotation="f" cropping="f" text="f" aspectratio="f"/>
            <v:shape id="流程图: 可选过程 5" o:spid="_x0000_s1067" type="#_x0000_t176" style="position:absolute;left:0;top:0;height:960;width:2925;rotation:0f;" o:ole="f" fillcolor="#FFFFFF" filled="f" o:preferrelative="t" stroked="t" coordorigin="0,0" coordsize="21600,21600" adj="2700">
              <v:fill on="f" color2="#FFFFFF" focus="0%"/>
              <v:stroke weight="1pt" color="#000000" color2="#FFFFFF" miterlimit="2"/>
              <v:imagedata gain="65536f" blacklevel="0f" gamma="0"/>
              <o:lock v:ext="edit" position="f" selection="f" grouping="f" rotation="f" cropping="f" text="f" aspectratio="f"/>
            </v:shape>
            <v:shape id="文本框 6" o:spid="_x0000_s1068" type="#_x0000_t202" style="position:absolute;left:60;top:62;height:825;width:2640;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jc w:val="center"/>
                      <w:rPr>
                        <w:rFonts w:hint="eastAsia" w:eastAsia="宋体"/>
                        <w:color w:val="auto"/>
                        <w:lang w:eastAsia="zh-CN"/>
                      </w:rPr>
                    </w:pPr>
                    <w:r>
                      <w:rPr>
                        <w:rFonts w:hint="eastAsia" w:eastAsia="宋体"/>
                        <w:color w:val="auto"/>
                        <w:lang w:eastAsia="zh-CN"/>
                      </w:rPr>
                      <w:t>初审行将不予行政许可决定书送达申请人，并请申请人在送达回证上签章</w:t>
                    </w:r>
                  </w:p>
                </w:txbxContent>
              </v:textbox>
            </v:shape>
          </v:group>
        </w:pict>
      </w:r>
      <w:r>
        <w:rPr>
          <w:rFonts w:ascii="Calibri" w:hAnsi="Calibri" w:eastAsia="宋体" w:cs="黑体"/>
          <w:color w:val="auto"/>
          <w:kern w:val="2"/>
          <w:sz w:val="21"/>
          <w:szCs w:val="24"/>
          <w:lang w:val="en-US" w:eastAsia="zh-CN" w:bidi="ar-SA"/>
        </w:rPr>
        <w:pict>
          <v:group id="组合 7" o:spid="_x0000_s1069" style="position:absolute;left:0;margin-left:14.45pt;margin-top:15.15pt;height:62.25pt;width:148.6pt;rotation:0f;z-index:251685888;" coordorigin="0,0" coordsize="2924,960">
            <o:lock v:ext="edit" position="f" selection="f" grouping="f" rotation="f" cropping="f" text="f" aspectratio="f"/>
            <v:shape id="流程图: 可选过程 5" o:spid="_x0000_s1070" type="#_x0000_t176" style="position:absolute;left:0;top:0;height:960;width:2925;rotation:0f;" o:ole="f" fillcolor="#FFFFFF" filled="f" o:preferrelative="t" stroked="t" coordorigin="0,0" coordsize="21600,21600" adj="2700">
              <v:fill on="f" color2="#FFFFFF" focus="0%"/>
              <v:stroke weight="1pt" color="#000000" color2="#FFFFFF" miterlimit="2"/>
              <v:imagedata gain="65536f" blacklevel="0f" gamma="0"/>
              <o:lock v:ext="edit" position="f" selection="f" grouping="f" rotation="f" cropping="f" text="f" aspectratio="f"/>
            </v:shape>
            <v:shape id="文本框 6" o:spid="_x0000_s1071" type="#_x0000_t202" style="position:absolute;left:60;top:62;height:825;width:2640;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jc w:val="center"/>
                      <w:rPr>
                        <w:rFonts w:hint="eastAsia" w:eastAsia="宋体"/>
                        <w:color w:val="auto"/>
                        <w:lang w:eastAsia="zh-CN"/>
                      </w:rPr>
                    </w:pPr>
                    <w:r>
                      <w:rPr>
                        <w:rFonts w:hint="eastAsia"/>
                        <w:color w:val="auto"/>
                        <w:lang w:eastAsia="zh-CN"/>
                      </w:rPr>
                      <w:t>初审行将准予行政许可决定书送达申请人，并请申请人在送达回证上签章</w:t>
                    </w:r>
                  </w:p>
                </w:txbxContent>
              </v:textbox>
            </v:shape>
          </v:group>
        </w:pict>
      </w:r>
    </w:p>
    <w:p>
      <w:pPr>
        <w:rPr>
          <w:color w:val="auto"/>
        </w:rPr>
      </w:pPr>
    </w:p>
    <w:p>
      <w:pPr>
        <w:rPr>
          <w:color w:val="auto"/>
        </w:rPr>
      </w:pPr>
    </w:p>
    <w:p>
      <w:pPr>
        <w:tabs>
          <w:tab w:val="left" w:pos="1689"/>
        </w:tabs>
        <w:jc w:val="left"/>
      </w:pPr>
    </w:p>
    <w:p>
      <w:pPr>
        <w:tabs>
          <w:tab w:val="left" w:pos="1689"/>
        </w:tabs>
        <w:jc w:val="left"/>
      </w:pPr>
    </w:p>
    <w:p>
      <w:pPr>
        <w:spacing w:beforeLines="0" w:afterLines="0"/>
        <w:jc w:val="center"/>
        <w:rPr>
          <w:rFonts w:hint="eastAsia" w:ascii="仿宋" w:hAnsi="仿宋" w:eastAsia="仿宋"/>
          <w:b/>
          <w:sz w:val="30"/>
        </w:rPr>
      </w:pPr>
      <w:r>
        <w:rPr>
          <w:rFonts w:hint="eastAsia" w:ascii="仿宋" w:hAnsi="仿宋" w:eastAsia="仿宋"/>
          <w:b/>
          <w:sz w:val="30"/>
        </w:rPr>
        <w:t>二、商业银行、信用社代理支库业务审批事项办理基本流程</w:t>
      </w:r>
    </w:p>
    <w:p>
      <w:pPr>
        <w:spacing w:beforeLines="0" w:afterLines="0"/>
        <w:jc w:val="center"/>
        <w:rPr>
          <w:rFonts w:hint="eastAsia" w:ascii="仿宋" w:hAnsi="仿宋" w:eastAsia="仿宋"/>
          <w:b/>
          <w:sz w:val="30"/>
        </w:rPr>
      </w:pPr>
      <w:r>
        <w:rPr>
          <w:rFonts w:hint="eastAsia" w:ascii="仿宋" w:hAnsi="仿宋" w:eastAsia="仿宋"/>
          <w:b/>
          <w:sz w:val="30"/>
        </w:rPr>
        <w:t>（初审行、审批行为同一机构）</w:t>
      </w:r>
    </w:p>
    <w:p>
      <w:pPr>
        <w:tabs>
          <w:tab w:val="left" w:pos="1689"/>
        </w:tabs>
        <w:jc w:val="left"/>
      </w:pPr>
    </w:p>
    <w:p>
      <w:pPr>
        <w:tabs>
          <w:tab w:val="left" w:pos="1689"/>
        </w:tabs>
        <w:jc w:val="left"/>
      </w:pPr>
      <w:r>
        <w:rPr>
          <w:rFonts w:ascii="Calibri" w:hAnsi="Calibri" w:eastAsia="宋体" w:cs="黑体"/>
          <w:kern w:val="2"/>
          <w:sz w:val="21"/>
          <w:szCs w:val="24"/>
          <w:lang w:val="en-US" w:eastAsia="zh-CN" w:bidi="ar-SA"/>
        </w:rPr>
        <w:pict>
          <v:shape id="流程图: 可选过程 5" o:spid="_x0000_s1072" type="#_x0000_t176" style="position:absolute;left:0;margin-left:130pt;margin-top:7.8pt;height:26.5pt;width:132.85pt;rotation:0f;z-index:251698176;" o:ole="f" fillcolor="#FFFFFF" filled="f" o:preferrelative="t" stroked="t" coordorigin="0,0" coordsize="21600,21600" adj="2700">
            <v:fill on="f" color2="#FFFFFF" focus="0%"/>
            <v:stroke weight="1pt" color="#000000" color2="#FFFFFF" miterlimit="2"/>
            <v:imagedata gain="65536f" blacklevel="0f" gamma="0"/>
            <o:lock v:ext="edit" position="f" selection="f" grouping="f" rotation="f" cropping="f" text="f" aspectratio="f"/>
          </v:shape>
        </w:pict>
      </w:r>
      <w:r>
        <w:rPr>
          <w:rFonts w:ascii="Calibri" w:hAnsi="Calibri" w:eastAsia="宋体" w:cs="黑体"/>
          <w:kern w:val="2"/>
          <w:sz w:val="21"/>
          <w:szCs w:val="24"/>
          <w:lang w:val="en-US" w:eastAsia="zh-CN" w:bidi="ar-SA"/>
        </w:rPr>
        <w:pict>
          <v:shape id="文本框 6" o:spid="_x0000_s1073" type="#_x0000_t202" style="position:absolute;left:0;margin-left:132.9pt;margin-top:9.5pt;height:22.75pt;width:130.1pt;rotation:0f;z-index:251699200;" o:ole="f" fillcolor="#FFFFFF" filled="f" o:preferrelative="t" stroked="f" coordorigin="0,0" coordsize="21600,21600">
            <v:fill on="f" color2="#FFFFFF" focus="0%"/>
            <v:imagedata gain="65536f" blacklevel="0f" gamma="0"/>
            <o:lock v:ext="edit" position="f" selection="f" grouping="f" rotation="f" cropping="f" text="f" aspectratio="f"/>
            <v:textbox>
              <w:txbxContent>
                <w:p>
                  <w:pPr>
                    <w:rPr>
                      <w:color w:val="auto"/>
                    </w:rPr>
                  </w:pPr>
                  <w:r>
                    <w:rPr>
                      <w:color w:val="auto"/>
                    </w:rPr>
                    <w:t>申请</w:t>
                  </w:r>
                  <w:r>
                    <w:rPr>
                      <w:rFonts w:hint="eastAsia"/>
                      <w:color w:val="auto"/>
                      <w:lang w:eastAsia="zh-CN"/>
                    </w:rPr>
                    <w:t>人提交书面申请材料料</w:t>
                  </w:r>
                </w:p>
              </w:txbxContent>
            </v:textbox>
          </v:shape>
        </w:pict>
      </w:r>
      <w:r>
        <w:rPr>
          <w:rFonts w:ascii="Calibri" w:hAnsi="Calibri" w:eastAsia="宋体" w:cs="黑体"/>
          <w:kern w:val="2"/>
          <w:sz w:val="21"/>
          <w:szCs w:val="24"/>
          <w:lang w:val="en-US" w:eastAsia="zh-CN" w:bidi="ar-SA"/>
        </w:rPr>
        <w:pict>
          <v:shape id="文本框 29" o:spid="_x0000_s1074" type="#_x0000_t202" style="position:absolute;left:0;margin-left:151.6pt;margin-top:221.35pt;height:71.2pt;width:101.15pt;rotation:0f;z-index:251710464;" o:ole="f" fillcolor="#FFFFFF" filled="f" o:preferrelative="t" stroked="f" coordorigin="0,0" coordsize="21600,21600">
            <v:fill on="f" color2="#FFFFFF" focus="0%"/>
            <v:imagedata gain="65536f" blacklevel="0f" gamma="0"/>
            <o:lock v:ext="edit" position="f" selection="f" grouping="f" rotation="f" cropping="f" text="f" aspectratio="f"/>
            <v:textbox>
              <w:txbxContent>
                <w:p>
                  <w:pPr>
                    <w:jc w:val="center"/>
                    <w:rPr>
                      <w:rFonts w:hint="eastAsia" w:eastAsia="宋体"/>
                      <w:lang w:eastAsia="zh-CN"/>
                    </w:rPr>
                  </w:pPr>
                  <w:r>
                    <w:rPr>
                      <w:rFonts w:hint="eastAsia" w:eastAsia="宋体"/>
                      <w:lang w:eastAsia="zh-CN"/>
                    </w:rPr>
                    <w:t>审批行受理，出具行政许可受理通知书，并对申请材料进行审查</w:t>
                  </w:r>
                </w:p>
              </w:txbxContent>
            </v:textbox>
          </v:shape>
        </w:pict>
      </w:r>
      <w:r>
        <w:rPr>
          <w:rFonts w:ascii="Calibri" w:hAnsi="Calibri" w:eastAsia="宋体" w:cs="黑体"/>
          <w:kern w:val="2"/>
          <w:sz w:val="21"/>
          <w:szCs w:val="24"/>
          <w:lang w:val="en-US" w:eastAsia="zh-CN" w:bidi="ar-SA"/>
        </w:rPr>
        <w:pict>
          <v:shape id="菱形 28" o:spid="_x0000_s1075" type="#_x0000_t4" style="position:absolute;left:0;margin-left:129.3pt;margin-top:199.85pt;height:101.35pt;width:147.8pt;rotation:0f;z-index:251709440;" o:ole="f"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shape>
        </w:pict>
      </w:r>
      <w:r>
        <w:rPr>
          <w:rFonts w:ascii="Calibri" w:hAnsi="Calibri" w:eastAsia="宋体" w:cs="黑体"/>
          <w:color w:val="auto"/>
          <w:kern w:val="2"/>
          <w:sz w:val="21"/>
          <w:szCs w:val="24"/>
          <w:lang w:val="en-US" w:eastAsia="zh-CN" w:bidi="ar-SA"/>
        </w:rPr>
        <w:pict>
          <v:group id="组合 7" o:spid="_x0000_s1076" style="position:absolute;left:0;margin-left:284.55pt;margin-top:197.65pt;height:94.15pt;width:131.3pt;rotation:0f;z-index:251714560;" coordorigin="0,0" coordsize="2924,960">
            <o:lock v:ext="edit" position="f" selection="f" grouping="f" rotation="f" cropping="f" text="f" aspectratio="f"/>
            <v:shape id="流程图: 可选过程 5" o:spid="_x0000_s1077" type="#_x0000_t176" style="position:absolute;left:0;top:0;height:960;width:2925;rotation:0f;" o:ole="f" fillcolor="#FFFFFF" filled="f" o:preferrelative="t" stroked="t" coordorigin="0,0" coordsize="21600,21600" adj="2700">
              <v:fill on="f" color2="#FFFFFF" focus="0%"/>
              <v:stroke weight="1pt" color="#000000" color2="#FFFFFF" miterlimit="2"/>
              <v:imagedata gain="65536f" blacklevel="0f" gamma="0"/>
              <o:lock v:ext="edit" position="f" selection="f" grouping="f" rotation="f" cropping="f" text="f" aspectratio="f"/>
            </v:shape>
            <v:shape id="文本框 6" o:spid="_x0000_s1078" type="#_x0000_t202" style="position:absolute;left:60;top:62;height:825;width:2640;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jc w:val="center"/>
                      <w:rPr>
                        <w:rFonts w:hint="eastAsia"/>
                        <w:color w:val="auto"/>
                        <w:lang w:eastAsia="zh-CN"/>
                      </w:rPr>
                    </w:pPr>
                  </w:p>
                  <w:p>
                    <w:pPr>
                      <w:jc w:val="center"/>
                      <w:rPr>
                        <w:rFonts w:hint="eastAsia" w:eastAsia="宋体"/>
                        <w:color w:val="auto"/>
                        <w:lang w:eastAsia="zh-CN"/>
                      </w:rPr>
                    </w:pPr>
                    <w:r>
                      <w:rPr>
                        <w:rFonts w:hint="eastAsia"/>
                        <w:color w:val="auto"/>
                        <w:lang w:eastAsia="zh-CN"/>
                      </w:rPr>
                      <w:t>出具不予受理行政许可决定书，告知申请人</w:t>
                    </w:r>
                  </w:p>
                </w:txbxContent>
              </v:textbox>
            </v:shape>
          </v:group>
        </w:pict>
      </w:r>
      <w:r>
        <w:rPr>
          <w:rFonts w:ascii="Calibri" w:hAnsi="Calibri" w:eastAsia="宋体" w:cs="黑体"/>
          <w:kern w:val="2"/>
          <w:sz w:val="21"/>
          <w:szCs w:val="24"/>
          <w:lang w:val="en-US" w:eastAsia="zh-CN" w:bidi="ar-SA"/>
        </w:rPr>
        <w:pict>
          <v:shape id="文本框 67" o:spid="_x0000_s1079" type="#_x0000_t202" style="position:absolute;left:0;margin-left:10.9pt;margin-top:199.05pt;height:97.25pt;width:110.95pt;rotation:0f;z-index:251708416;" o:ole="f"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textbox>
              <w:txbxContent>
                <w:p>
                  <w:pPr>
                    <w:widowControl w:val="0"/>
                    <w:wordWrap/>
                    <w:adjustRightInd/>
                    <w:snapToGrid/>
                    <w:spacing w:line="240" w:lineRule="auto"/>
                    <w:ind w:left="0" w:leftChars="0" w:right="0" w:firstLine="0" w:firstLineChars="0"/>
                    <w:jc w:val="both"/>
                    <w:textAlignment w:val="auto"/>
                    <w:outlineLvl w:val="9"/>
                    <w:rPr>
                      <w:rFonts w:hint="eastAsia"/>
                      <w:lang w:eastAsia="zh-CN"/>
                    </w:rPr>
                  </w:pPr>
                </w:p>
                <w:p>
                  <w:pPr>
                    <w:widowControl w:val="0"/>
                    <w:wordWrap/>
                    <w:adjustRightInd/>
                    <w:snapToGrid/>
                    <w:spacing w:line="240" w:lineRule="auto"/>
                    <w:ind w:left="0" w:leftChars="0" w:right="0" w:firstLine="0" w:firstLineChars="0"/>
                    <w:jc w:val="center"/>
                    <w:textAlignment w:val="auto"/>
                    <w:outlineLvl w:val="9"/>
                    <w:rPr>
                      <w:rFonts w:hint="eastAsia" w:eastAsia="宋体"/>
                      <w:lang w:eastAsia="zh-CN"/>
                    </w:rPr>
                  </w:pPr>
                  <w:r>
                    <w:rPr>
                      <w:rFonts w:hint="eastAsia"/>
                      <w:lang w:eastAsia="zh-CN"/>
                    </w:rPr>
                    <w:t>一次告知申请人补齐全部材料，出具行政许可补正告知书</w:t>
                  </w:r>
                </w:p>
              </w:txbxContent>
            </v:textbox>
          </v:shape>
        </w:pict>
      </w:r>
      <w:r>
        <w:rPr>
          <w:rFonts w:ascii="Calibri" w:hAnsi="Calibri" w:eastAsia="宋体" w:cs="黑体"/>
          <w:color w:val="auto"/>
          <w:kern w:val="2"/>
          <w:sz w:val="21"/>
          <w:szCs w:val="24"/>
          <w:lang w:val="en-US" w:eastAsia="zh-CN" w:bidi="ar-SA"/>
        </w:rPr>
        <w:pict>
          <v:line id="直接连接符 16" o:spid="_x0000_s1080" style="position:absolute;left:0;margin-left:86.6pt;margin-top:421.85pt;height:21.75pt;width:0.05pt;rotation:0f;z-index:251724800;" o:ole="f" fillcolor="#FFFFFF" filled="f" o:preferrelative="t" stroked="t" coordsize="21600,21600">
            <v:fill on="f" color2="#FFFFFF" focus="0%"/>
            <v:stroke weight="1.25pt" color="#000000" color2="#FFFFFF" miterlimit="2" endarrow="block"/>
            <v:imagedata gain="65536f" blacklevel="0f" gamma="0"/>
            <o:lock v:ext="edit" position="f" selection="f" grouping="f" rotation="f" cropping="f" text="f" aspectratio="f"/>
          </v:line>
        </w:pict>
      </w:r>
      <w:r>
        <w:rPr>
          <w:rFonts w:ascii="Calibri" w:hAnsi="Calibri" w:eastAsia="宋体" w:cs="黑体"/>
          <w:color w:val="auto"/>
          <w:kern w:val="2"/>
          <w:sz w:val="21"/>
          <w:szCs w:val="24"/>
          <w:lang w:val="en-US" w:eastAsia="zh-CN" w:bidi="ar-SA"/>
        </w:rPr>
        <w:pict>
          <v:line id="直接连接符 16" o:spid="_x0000_s1081" style="position:absolute;left:0;margin-left:322.1pt;margin-top:421.1pt;height:21.75pt;width:0.05pt;rotation:0f;z-index:251725824;" o:ole="f" fillcolor="#FFFFFF" filled="f" o:preferrelative="t" stroked="t" coordsize="21600,21600">
            <v:fill on="f" color2="#FFFFFF" focus="0%"/>
            <v:stroke weight="1.25pt" color="#000000" color2="#FFFFFF" miterlimit="2" endarrow="block"/>
            <v:imagedata gain="65536f" blacklevel="0f" gamma="0"/>
            <o:lock v:ext="edit" position="f" selection="f" grouping="f" rotation="f" cropping="f" text="f" aspectratio="f"/>
          </v:line>
        </w:pict>
      </w:r>
      <w:r>
        <w:rPr>
          <w:rFonts w:ascii="Calibri" w:hAnsi="Calibri" w:eastAsia="宋体" w:cs="黑体"/>
          <w:kern w:val="2"/>
          <w:sz w:val="21"/>
          <w:szCs w:val="24"/>
          <w:lang w:val="en-US" w:eastAsia="zh-CN" w:bidi="ar-SA"/>
        </w:rPr>
        <w:pict>
          <v:shape id="文本框 60" o:spid="_x0000_s1082" type="#_x0000_t202" style="position:absolute;left:0;margin-left:8.2pt;margin-top:353.5pt;height:68.35pt;width:158.75pt;rotation:0f;z-index:251716608;" o:ole="f"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textbox>
              <w:txbxContent>
                <w:p>
                  <w:pPr>
                    <w:jc w:val="center"/>
                    <w:rPr>
                      <w:rFonts w:hint="eastAsia" w:eastAsia="宋体"/>
                      <w:lang w:eastAsia="zh-CN"/>
                    </w:rPr>
                  </w:pPr>
                  <w:r>
                    <w:rPr>
                      <w:rFonts w:hint="eastAsia" w:eastAsia="宋体"/>
                      <w:lang w:eastAsia="zh-CN"/>
                    </w:rPr>
                    <w:t>审批行作出行政许可决定，批准其代理支库业务并制作准予行政许可决定书</w:t>
                  </w:r>
                </w:p>
              </w:txbxContent>
            </v:textbox>
          </v:shape>
        </w:pict>
      </w:r>
      <w:r>
        <w:rPr>
          <w:rFonts w:ascii="Calibri" w:hAnsi="Calibri" w:eastAsia="宋体" w:cs="黑体"/>
          <w:kern w:val="2"/>
          <w:sz w:val="21"/>
          <w:szCs w:val="24"/>
          <w:lang w:val="en-US" w:eastAsia="zh-CN" w:bidi="ar-SA"/>
        </w:rPr>
        <w:pict>
          <v:line id="直线 85" o:spid="_x0000_s1083" style="position:absolute;left:0;margin-left:204.3pt;margin-top:298.9pt;height:20.25pt;width:0.05pt;rotation:0f;z-index:251715584;" o:ole="f" fillcolor="#FFFFFF" filled="f" o:preferrelative="t" stroked="t" coordsize="21600,21600">
            <v:fill on="f" color2="#FFFFFF" focus="0%"/>
            <v:stroke weight="1.25pt" color="#000000" color2="#FFFFFF" miterlimit="2"/>
            <v:imagedata gain="65536f" blacklevel="0f" gamma="0"/>
            <o:lock v:ext="edit" position="f" selection="f" grouping="f" rotation="f" cropping="f" text="f" aspectratio="f"/>
          </v:line>
        </w:pict>
      </w:r>
      <w:r>
        <w:rPr>
          <w:rFonts w:ascii="Calibri" w:hAnsi="Calibri" w:eastAsia="宋体" w:cs="黑体"/>
          <w:kern w:val="2"/>
          <w:sz w:val="21"/>
          <w:szCs w:val="24"/>
          <w:lang w:val="en-US" w:eastAsia="zh-CN" w:bidi="ar-SA"/>
        </w:rPr>
        <w:pict>
          <v:shape id="肘形连接符 124" o:spid="_x0000_s1084" type="#_x0000_t34" style="position:absolute;left:0;margin-left:8.7pt;margin-top:55.1pt;height:192.6pt;width:2.15pt;rotation:11796480f;z-index:251711488;" o:ole="f" o:connectortype="elbow" fillcolor="#FFFFFF" filled="f" o:preferrelative="t" stroked="t" coordorigin="0,0" coordsize="21600,21600" adj="209972">
            <v:fill on="f" color2="#FFFFFF" focus="0%"/>
            <v:stroke weight="1.25pt" color="#000000" color2="#FFFFFF" miterlimit="2" endarrow="block"/>
            <v:imagedata gain="65536f" blacklevel="0f" gamma="0"/>
            <o:lock v:ext="edit" position="f" selection="f" grouping="f" rotation="f" cropping="f" text="f" aspectratio="f"/>
          </v:shape>
        </w:pict>
      </w:r>
      <w:r>
        <w:rPr>
          <w:rFonts w:ascii="Calibri" w:hAnsi="Calibri" w:eastAsia="宋体" w:cs="黑体"/>
          <w:kern w:val="2"/>
          <w:sz w:val="21"/>
          <w:szCs w:val="24"/>
          <w:lang w:val="en-US" w:eastAsia="zh-CN" w:bidi="ar-SA"/>
        </w:rPr>
        <w:pict>
          <v:shape id="文本框 70" o:spid="_x0000_s1085" type="#_x0000_t202" style="position:absolute;left:0;margin-left:115.9pt;margin-top:307.5pt;height:21.75pt;width:68.9pt;rotation:0f;z-index:251721728;" o:ole="f" fillcolor="#FFFFFF" filled="t" o:preferrelative="t" stroked="f" coordorigin="0,0" coordsize="21600,21600">
            <v:imagedata gain="65536f" blacklevel="0f" gamma="0"/>
            <o:lock v:ext="edit" position="f" selection="f" grouping="f" rotation="f" cropping="f" text="f" aspectratio="f"/>
            <v:textbox>
              <w:txbxContent>
                <w:p>
                  <w:pPr>
                    <w:jc w:val="center"/>
                    <w:rPr>
                      <w:rFonts w:hint="eastAsia" w:eastAsia="宋体"/>
                      <w:lang w:eastAsia="zh-CN"/>
                    </w:rPr>
                  </w:pPr>
                  <w:r>
                    <w:rPr>
                      <w:rFonts w:hint="eastAsia" w:eastAsia="宋体"/>
                      <w:lang w:eastAsia="zh-CN"/>
                    </w:rPr>
                    <w:t>符合条件</w:t>
                  </w:r>
                </w:p>
              </w:txbxContent>
            </v:textbox>
          </v:shape>
        </w:pict>
      </w:r>
      <w:r>
        <w:rPr>
          <w:rFonts w:ascii="Calibri" w:hAnsi="Calibri" w:eastAsia="宋体" w:cs="黑体"/>
          <w:kern w:val="2"/>
          <w:sz w:val="21"/>
          <w:szCs w:val="24"/>
          <w:lang w:val="en-US" w:eastAsia="zh-CN" w:bidi="ar-SA"/>
        </w:rPr>
        <w:pict>
          <v:shape id="文本框 60" o:spid="_x0000_s1086" type="#_x0000_t202" style="position:absolute;left:0;margin-left:239.75pt;margin-top:351.95pt;height:69.95pt;width:166.3pt;rotation:0f;z-index:251717632;" o:ole="f"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textbox>
              <w:txbxContent>
                <w:p>
                  <w:pPr>
                    <w:jc w:val="center"/>
                    <w:rPr>
                      <w:rFonts w:hint="eastAsia" w:eastAsia="宋体"/>
                      <w:lang w:eastAsia="zh-CN"/>
                    </w:rPr>
                  </w:pPr>
                  <w:r>
                    <w:rPr>
                      <w:rFonts w:hint="eastAsia" w:eastAsia="宋体"/>
                      <w:lang w:eastAsia="zh-CN"/>
                    </w:rPr>
                    <w:t>审批行作出不予行政许可决定，并制发不予行政许可告知书。申请人不申请听证的，制发不予行政许可决定书</w:t>
                  </w:r>
                </w:p>
              </w:txbxContent>
            </v:textbox>
          </v:shape>
        </w:pict>
      </w:r>
      <w:r>
        <w:rPr>
          <w:rFonts w:ascii="Calibri" w:hAnsi="Calibri" w:eastAsia="宋体" w:cs="黑体"/>
          <w:kern w:val="2"/>
          <w:sz w:val="21"/>
          <w:szCs w:val="24"/>
          <w:lang w:val="en-US" w:eastAsia="zh-CN" w:bidi="ar-SA"/>
        </w:rPr>
        <w:pict>
          <v:shape id="肘形连接符 96" o:spid="_x0000_s1087" type="#_x0000_t34" style="position:absolute;left:0;margin-left:128.8pt;margin-top:277.9pt;height:116.75pt;width:34.35pt;rotation:5898240f;z-index:251720704;" o:ole="f" o:connectortype="elbow" fillcolor="#FFFFFF" filled="f" o:preferrelative="t" stroked="t" coordorigin="0,0" coordsize="21600,21600" adj="440">
            <v:fill on="f" color2="#FFFFFF" focus="0%"/>
            <v:stroke weight="1.25pt" color="#000000" color2="#FFFFFF" miterlimit="2" endarrow="block"/>
            <v:imagedata gain="65536f" blacklevel="0f" gamma="0"/>
            <o:lock v:ext="edit" position="f" selection="f" grouping="f" rotation="f" cropping="f" text="f" aspectratio="f"/>
          </v:shape>
        </w:pict>
      </w:r>
      <w:r>
        <w:rPr>
          <w:rFonts w:ascii="Calibri" w:hAnsi="Calibri" w:eastAsia="宋体" w:cs="黑体"/>
          <w:color w:val="auto"/>
          <w:kern w:val="2"/>
          <w:sz w:val="21"/>
          <w:szCs w:val="24"/>
          <w:lang w:val="en-US" w:eastAsia="zh-CN" w:bidi="ar-SA"/>
        </w:rPr>
        <w:pict>
          <v:group id="组合 7" o:spid="_x0000_s1088" style="position:absolute;left:0;margin-left:249.95pt;margin-top:443.75pt;height:64.3pt;width:148.6pt;rotation:0f;z-index:251719680;" coordorigin="0,0" coordsize="2924,960">
            <o:lock v:ext="edit" position="f" selection="f" grouping="f" rotation="f" cropping="f" text="f" aspectratio="f"/>
            <v:shape id="流程图: 可选过程 5" o:spid="_x0000_s1089" type="#_x0000_t176" style="position:absolute;left:0;top:0;height:960;width:2925;rotation:0f;" o:ole="f" fillcolor="#FFFFFF" filled="f" o:preferrelative="t" stroked="t" coordorigin="0,0" coordsize="21600,21600" adj="2700">
              <v:fill on="f" color2="#FFFFFF" focus="0%"/>
              <v:stroke weight="1pt" color="#000000" color2="#FFFFFF" miterlimit="2"/>
              <v:imagedata gain="65536f" blacklevel="0f" gamma="0"/>
              <o:lock v:ext="edit" position="f" selection="f" grouping="f" rotation="f" cropping="f" text="f" aspectratio="f"/>
            </v:shape>
            <v:shape id="文本框 6" o:spid="_x0000_s1090" type="#_x0000_t202" style="position:absolute;left:60;top:62;height:825;width:2640;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jc w:val="center"/>
                      <w:rPr>
                        <w:rFonts w:hint="eastAsia" w:eastAsia="宋体"/>
                        <w:color w:val="auto"/>
                        <w:lang w:eastAsia="zh-CN"/>
                      </w:rPr>
                    </w:pPr>
                    <w:r>
                      <w:rPr>
                        <w:rFonts w:hint="eastAsia" w:eastAsia="宋体"/>
                        <w:color w:val="auto"/>
                        <w:lang w:eastAsia="zh-CN"/>
                      </w:rPr>
                      <w:t>审批行将不予行政许可决定书送达申请人，并请申请人在送达回证上签章</w:t>
                    </w:r>
                  </w:p>
                </w:txbxContent>
              </v:textbox>
            </v:shape>
          </v:group>
        </w:pict>
      </w:r>
      <w:r>
        <w:rPr>
          <w:rFonts w:ascii="Calibri" w:hAnsi="Calibri" w:eastAsia="宋体" w:cs="黑体"/>
          <w:color w:val="auto"/>
          <w:kern w:val="2"/>
          <w:sz w:val="21"/>
          <w:szCs w:val="24"/>
          <w:lang w:val="en-US" w:eastAsia="zh-CN" w:bidi="ar-SA"/>
        </w:rPr>
        <w:pict>
          <v:group id="组合 7" o:spid="_x0000_s1091" style="position:absolute;left:0;margin-left:12.2pt;margin-top:444.35pt;height:62.25pt;width:148.6pt;rotation:0f;z-index:251718656;" coordorigin="0,0" coordsize="2924,960">
            <o:lock v:ext="edit" position="f" selection="f" grouping="f" rotation="f" cropping="f" text="f" aspectratio="f"/>
            <v:shape id="流程图: 可选过程 5" o:spid="_x0000_s1092" type="#_x0000_t176" style="position:absolute;left:0;top:0;height:960;width:2925;rotation:0f;" o:ole="f" fillcolor="#FFFFFF" filled="f" o:preferrelative="t" stroked="t" coordorigin="0,0" coordsize="21600,21600" adj="2700">
              <v:fill on="f" color2="#FFFFFF" focus="0%"/>
              <v:stroke weight="1pt" color="#000000" color2="#FFFFFF" miterlimit="2"/>
              <v:imagedata gain="65536f" blacklevel="0f" gamma="0"/>
              <o:lock v:ext="edit" position="f" selection="f" grouping="f" rotation="f" cropping="f" text="f" aspectratio="f"/>
            </v:shape>
            <v:shape id="文本框 6" o:spid="_x0000_s1093" type="#_x0000_t202" style="position:absolute;left:60;top:62;height:825;width:2640;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jc w:val="center"/>
                      <w:rPr>
                        <w:rFonts w:hint="eastAsia" w:eastAsia="宋体"/>
                        <w:color w:val="auto"/>
                        <w:lang w:eastAsia="zh-CN"/>
                      </w:rPr>
                    </w:pPr>
                    <w:r>
                      <w:rPr>
                        <w:rFonts w:hint="eastAsia"/>
                        <w:color w:val="auto"/>
                        <w:lang w:eastAsia="zh-CN"/>
                      </w:rPr>
                      <w:t>审批行将准予行政许可决定书送达申请人，并请申请人在送达回证上签章</w:t>
                    </w:r>
                  </w:p>
                </w:txbxContent>
              </v:textbox>
            </v:shape>
          </v:group>
        </w:pict>
      </w:r>
      <w:r>
        <w:rPr>
          <w:rFonts w:ascii="Calibri" w:hAnsi="Calibri" w:eastAsia="宋体" w:cs="黑体"/>
          <w:kern w:val="2"/>
          <w:sz w:val="21"/>
          <w:szCs w:val="24"/>
          <w:lang w:val="en-US" w:eastAsia="zh-CN" w:bidi="ar-SA"/>
        </w:rPr>
        <w:pict>
          <v:shape id="肘形连接符 97" o:spid="_x0000_s1094" type="#_x0000_t33" style="position:absolute;left:0;margin-left:204.3pt;margin-top:319.05pt;height:32.9pt;width:118.6pt;rotation:0f;z-index:251722752;" o:ole="f" o:connectortype="elbow" fillcolor="#FFFFFF" filled="f" o:preferrelative="t" stroked="t" coordorigin="0,0" coordsize="21600,21600">
            <v:fill on="f" color2="#FFFFFF" focus="0%"/>
            <v:stroke weight="1.25pt" color="#000000" color2="#FFFFFF" miterlimit="2" endarrow="block"/>
            <v:imagedata gain="65536f" blacklevel="0f" gamma="0"/>
            <o:lock v:ext="edit" position="f" selection="f" grouping="f" rotation="f" cropping="f" text="f" aspectratio="f"/>
          </v:shape>
        </w:pict>
      </w:r>
      <w:r>
        <w:rPr>
          <w:rFonts w:ascii="Calibri" w:hAnsi="Calibri" w:eastAsia="宋体" w:cs="黑体"/>
          <w:color w:val="auto"/>
          <w:kern w:val="2"/>
          <w:sz w:val="21"/>
          <w:szCs w:val="24"/>
          <w:lang w:val="en-US" w:eastAsia="zh-CN" w:bidi="ar-SA"/>
        </w:rPr>
        <w:pict>
          <v:shape id="直接箭头连接符 9" o:spid="_x0000_s1095" type="#_x0000_t38" style="position:absolute;left:0;flip:x;margin-left:171.75pt;margin-top:169pt;height:0.3pt;width:62.4pt;rotation:5898240f;z-index:251712512;" o:ole="f" fillcolor="#FFFFFF" filled="t" o:preferrelative="t" stroked="t" coordorigin="0,0" coordsize="21600,21600" adj="10817">
            <v:stroke weight="1.25pt" color="#000000" color2="#FFFFFF" miterlimit="2" endarrow="block"/>
            <v:imagedata gain="65536f" blacklevel="0f" gamma="0"/>
            <o:lock v:ext="edit" position="f" selection="f" grouping="f" rotation="f" cropping="f" text="f" aspectratio="f"/>
          </v:shape>
        </w:pict>
      </w:r>
      <w:r>
        <w:rPr>
          <w:rFonts w:ascii="Calibri" w:hAnsi="Calibri" w:eastAsia="宋体" w:cs="黑体"/>
          <w:kern w:val="2"/>
          <w:sz w:val="21"/>
          <w:szCs w:val="24"/>
          <w:lang w:val="en-US" w:eastAsia="zh-CN" w:bidi="ar-SA"/>
        </w:rPr>
        <w:pict>
          <v:shape id="肘形连接符 69" o:spid="_x0000_s1096" type="#_x0000_t33" style="position:absolute;left:0;flip:y;margin-left:283.4pt;margin-top:67.4pt;height:39.45pt;width:66.5pt;rotation:0f;z-index:251706368;" o:ole="f" o:connectortype="elbow" fillcolor="#FFFFFF" filled="f" o:preferrelative="t" stroked="t" coordorigin="0,0" coordsize="21600,21600">
            <v:fill on="f" color2="#FFFFFF" focus="0%"/>
            <v:stroke weight="1.25pt" color="#000000" color2="#FFFFFF" miterlimit="2" endarrow="block"/>
            <v:imagedata gain="65536f" blacklevel="0f" gamma="0"/>
            <o:lock v:ext="edit" position="f" selection="f" grouping="f" rotation="f" cropping="f" text="f" aspectratio="f"/>
          </v:shape>
        </w:pict>
      </w:r>
      <w:r>
        <w:rPr>
          <w:rFonts w:ascii="Calibri" w:hAnsi="Calibri" w:eastAsia="宋体" w:cs="黑体"/>
          <w:kern w:val="2"/>
          <w:sz w:val="21"/>
          <w:szCs w:val="24"/>
          <w:lang w:val="en-US" w:eastAsia="zh-CN" w:bidi="ar-SA"/>
        </w:rPr>
        <w:pict>
          <v:shape id="文本框 70" o:spid="_x0000_s1097" type="#_x0000_t202" style="position:absolute;left:0;margin-left:144.35pt;margin-top:160.85pt;height:21.75pt;width:134.2pt;rotation:0f;z-index:251713536;" o:ole="f" fillcolor="#FFFFFF" filled="t" o:preferrelative="t" stroked="f" coordorigin="0,0" coordsize="21600,21600">
            <v:imagedata gain="65536f" blacklevel="0f" gamma="0"/>
            <o:lock v:ext="edit" position="f" selection="f" grouping="f" rotation="f" cropping="f" text="f" aspectratio="f"/>
            <v:textbox>
              <w:txbxContent>
                <w:p>
                  <w:pPr>
                    <w:rPr>
                      <w:rFonts w:hint="eastAsia" w:eastAsia="宋体"/>
                      <w:lang w:eastAsia="zh-CN"/>
                    </w:rPr>
                  </w:pPr>
                  <w:r>
                    <w:rPr>
                      <w:rFonts w:hint="eastAsia"/>
                      <w:lang w:eastAsia="zh-CN"/>
                    </w:rPr>
                    <w:t>材料齐全，符合法定形式</w:t>
                  </w:r>
                </w:p>
              </w:txbxContent>
            </v:textbox>
          </v:shape>
        </w:pict>
      </w:r>
      <w:r>
        <w:rPr>
          <w:rFonts w:ascii="Calibri" w:hAnsi="Calibri" w:eastAsia="宋体" w:cs="黑体"/>
          <w:kern w:val="2"/>
          <w:sz w:val="21"/>
          <w:szCs w:val="24"/>
          <w:lang w:val="en-US" w:eastAsia="zh-CN" w:bidi="ar-SA"/>
        </w:rPr>
        <w:pict>
          <v:shape id="文本框 70" o:spid="_x0000_s1098" type="#_x0000_t202" style="position:absolute;left:0;margin-left:293.7pt;margin-top:161.7pt;height:21.75pt;width:113.15pt;rotation:0f;z-index:251705344;" o:ole="f" fillcolor="#FFFFFF" filled="t" o:preferrelative="t" stroked="f" coordorigin="0,0" coordsize="21600,21600">
            <v:imagedata gain="65536f" blacklevel="0f" gamma="0"/>
            <o:lock v:ext="edit" position="f" selection="f" grouping="f" rotation="f" cropping="f" text="f" aspectratio="f"/>
            <v:textbox>
              <w:txbxContent>
                <w:p>
                  <w:pPr>
                    <w:rPr>
                      <w:rFonts w:hint="eastAsia"/>
                      <w:lang w:eastAsia="zh-CN"/>
                    </w:rPr>
                  </w:pPr>
                  <w:r>
                    <w:rPr>
                      <w:rFonts w:hint="eastAsia"/>
                      <w:lang w:eastAsia="zh-CN"/>
                    </w:rPr>
                    <w:t>材料不属于职权范围</w:t>
                  </w:r>
                </w:p>
                <w:p>
                  <w:pPr>
                    <w:rPr>
                      <w:rFonts w:hint="eastAsia"/>
                      <w:lang w:eastAsia="zh-CN"/>
                    </w:rPr>
                  </w:pPr>
                </w:p>
              </w:txbxContent>
            </v:textbox>
          </v:shape>
        </w:pict>
      </w:r>
      <w:r>
        <w:rPr>
          <w:rFonts w:ascii="Calibri" w:hAnsi="Calibri" w:eastAsia="宋体" w:cs="黑体"/>
          <w:kern w:val="2"/>
          <w:sz w:val="21"/>
          <w:szCs w:val="24"/>
          <w:lang w:val="en-US" w:eastAsia="zh-CN" w:bidi="ar-SA"/>
        </w:rPr>
        <w:pict>
          <v:shape id="文本框 70" o:spid="_x0000_s1099" type="#_x0000_t202" style="position:absolute;left:0;margin-left:-4.85pt;margin-top:160.95pt;height:21.75pt;width:139.4pt;rotation:0f;z-index:251703296;" o:ole="f" fillcolor="#FFFFFF" filled="t" o:preferrelative="t" stroked="f" coordorigin="0,0" coordsize="21600,21600">
            <v:imagedata gain="65536f" blacklevel="0f" gamma="0"/>
            <o:lock v:ext="edit" position="f" selection="f" grouping="f" rotation="f" cropping="f" text="f" aspectratio="f"/>
            <v:textbox>
              <w:txbxContent>
                <w:p>
                  <w:pPr>
                    <w:rPr>
                      <w:rFonts w:hint="eastAsia" w:eastAsia="宋体"/>
                      <w:lang w:eastAsia="zh-CN"/>
                    </w:rPr>
                  </w:pPr>
                  <w:r>
                    <w:rPr>
                      <w:rFonts w:hint="eastAsia"/>
                      <w:lang w:eastAsia="zh-CN"/>
                    </w:rPr>
                    <w:t>材料不全，不符合法定形式</w:t>
                  </w:r>
                </w:p>
              </w:txbxContent>
            </v:textbox>
          </v:shape>
        </w:pict>
      </w:r>
      <w:r>
        <w:rPr>
          <w:rFonts w:ascii="Calibri" w:hAnsi="Calibri" w:eastAsia="宋体" w:cs="黑体"/>
          <w:kern w:val="2"/>
          <w:sz w:val="21"/>
          <w:szCs w:val="24"/>
          <w:lang w:val="en-US" w:eastAsia="zh-CN" w:bidi="ar-SA"/>
        </w:rPr>
        <w:pict>
          <v:shape id="肘形连接符 79" o:spid="_x0000_s1100" type="#_x0000_t33" style="position:absolute;left:0;flip:y;margin-left:68.55pt;margin-top:148.7pt;height:49.95pt;width:133.5pt;rotation:11796480f;z-index:251702272;" o:ole="f" o:connectortype="elbow" fillcolor="#FFFFFF" filled="f" o:preferrelative="t" stroked="t" coordorigin="0,0" coordsize="21600,21600">
            <v:fill on="f" color2="#FFFFFF" focus="0%"/>
            <v:stroke weight="1.25pt" color="#000000" color2="#FFFFFF" miterlimit="2" endarrow="block"/>
            <v:imagedata gain="65536f" blacklevel="0f" gamma="0"/>
            <o:lock v:ext="edit" position="f" selection="f" grouping="f" rotation="f" cropping="f" text="f" aspectratio="f"/>
          </v:shape>
        </w:pict>
      </w:r>
      <w:r>
        <w:rPr>
          <w:rFonts w:ascii="Calibri" w:hAnsi="Calibri" w:eastAsia="宋体" w:cs="黑体"/>
          <w:kern w:val="2"/>
          <w:sz w:val="21"/>
          <w:szCs w:val="24"/>
          <w:lang w:val="en-US" w:eastAsia="zh-CN" w:bidi="ar-SA"/>
        </w:rPr>
        <w:pict>
          <v:shape id="肘形连接符 80" o:spid="_x0000_s1101" type="#_x0000_t33" style="position:absolute;left:0;margin-left:195.85pt;margin-top:148.75pt;height:48.65pt;width:152.2pt;rotation:0f;z-index:251704320;" o:ole="f" o:connectortype="elbow" fillcolor="#FFFFFF" filled="f" o:preferrelative="t" stroked="t" coordorigin="0,0" coordsize="21600,21600">
            <v:fill on="f" color2="#FFFFFF" focus="0%"/>
            <v:stroke weight="1.25pt" color="#000000" color2="#FFFFFF" miterlimit="2" endarrow="block"/>
            <v:imagedata gain="65536f" blacklevel="0f" gamma="0"/>
            <o:lock v:ext="edit" position="f" selection="f" grouping="f" rotation="f" cropping="f" text="f" aspectratio="f"/>
          </v:shape>
        </w:pict>
      </w:r>
      <w:r>
        <w:rPr>
          <w:rFonts w:ascii="Calibri" w:hAnsi="Calibri" w:eastAsia="宋体" w:cs="黑体"/>
          <w:kern w:val="2"/>
          <w:sz w:val="21"/>
          <w:szCs w:val="24"/>
          <w:lang w:val="en-US" w:eastAsia="zh-CN" w:bidi="ar-SA"/>
        </w:rPr>
        <w:pict>
          <v:shape id="文本框 70" o:spid="_x0000_s1102" type="#_x0000_t202" style="position:absolute;left:0;margin-left:291.35pt;margin-top:78.35pt;height:21.75pt;width:134.2pt;rotation:0f;z-index:251707392;" o:ole="f" fillcolor="#FFFFFF" filled="t" o:preferrelative="t" stroked="f" coordorigin="0,0" coordsize="21600,21600">
            <v:imagedata gain="65536f" blacklevel="0f" gamma="0"/>
            <o:lock v:ext="edit" position="f" selection="f" grouping="f" rotation="f" cropping="f" text="f" aspectratio="f"/>
            <v:textbox>
              <w:txbxContent>
                <w:p>
                  <w:pPr>
                    <w:rPr>
                      <w:rFonts w:hint="eastAsia" w:eastAsia="宋体"/>
                      <w:lang w:eastAsia="zh-CN"/>
                    </w:rPr>
                  </w:pPr>
                  <w:r>
                    <w:rPr>
                      <w:rFonts w:hint="eastAsia"/>
                      <w:lang w:eastAsia="zh-CN"/>
                    </w:rPr>
                    <w:t>材料存在错误可当场更正</w:t>
                  </w:r>
                </w:p>
              </w:txbxContent>
            </v:textbox>
          </v:shape>
        </w:pict>
      </w:r>
      <w:r>
        <w:rPr>
          <w:rFonts w:ascii="Calibri" w:hAnsi="Calibri" w:eastAsia="宋体" w:cs="黑体"/>
          <w:kern w:val="2"/>
          <w:sz w:val="21"/>
          <w:szCs w:val="24"/>
          <w:lang w:val="en-US" w:eastAsia="zh-CN" w:bidi="ar-SA"/>
        </w:rPr>
        <w:pict>
          <v:group id="组合 68" o:spid="_x0000_s1103" style="position:absolute;left:0;margin-left:119.9pt;margin-top:75.7pt;height:62.2pt;width:164.2pt;rotation:0f;z-index:251695104;" coordorigin="0,0" coordsize="3284,1244">
            <o:lock v:ext="edit" position="f" selection="f" grouping="f" rotation="f" cropping="f" text="f" aspectratio="f"/>
            <v:shape id="菱形 28" o:spid="_x0000_s1104" type="#_x0000_t4" style="position:absolute;left:0;top:0;height:1245;width:3285;rotation:0f;" o:ole="f"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shape>
            <v:shape id="文本框 29" o:spid="_x0000_s1105" type="#_x0000_t202" style="position:absolute;left:358;top:376;height:463;width:2653;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jc w:val="center"/>
                      <w:rPr>
                        <w:rFonts w:hint="eastAsia" w:eastAsia="宋体"/>
                        <w:lang w:eastAsia="zh-CN"/>
                      </w:rPr>
                    </w:pPr>
                    <w:r>
                      <w:rPr>
                        <w:rFonts w:hint="eastAsia"/>
                        <w:lang w:eastAsia="zh-CN"/>
                      </w:rPr>
                      <w:t>审批行接件并进行处理</w:t>
                    </w:r>
                  </w:p>
                </w:txbxContent>
              </v:textbox>
            </v:shape>
          </v:group>
        </w:pict>
      </w:r>
      <w:r>
        <w:rPr>
          <w:rFonts w:ascii="Calibri" w:hAnsi="Calibri" w:eastAsia="宋体" w:cs="黑体"/>
          <w:color w:val="auto"/>
          <w:kern w:val="2"/>
          <w:sz w:val="21"/>
          <w:szCs w:val="24"/>
          <w:lang w:val="en-US" w:eastAsia="zh-CN" w:bidi="ar-SA"/>
        </w:rPr>
        <w:pict>
          <v:shape id="直接箭头连接符 10" o:spid="_x0000_s1106" type="#_x0000_t38" style="position:absolute;left:0;flip:y;margin-left:201.25pt;margin-top:54.45pt;height:0.6pt;width:88.15pt;rotation:11796480f;z-index:251700224;" o:ole="f" fillcolor="#FFFFFF" filled="t" o:preferrelative="t" stroked="t" coordorigin="0,0" coordsize="21600,21600" adj="10794">
            <v:stroke weight="1.25pt" color="#000000" color2="#FFFFFF" miterlimit="2" endarrow="block"/>
            <v:imagedata gain="65536f" blacklevel="0f" gamma="0"/>
            <o:lock v:ext="edit" position="f" selection="f" grouping="f" rotation="f" cropping="f" text="f" aspectratio="f"/>
          </v:shape>
        </w:pict>
      </w:r>
      <w:r>
        <w:rPr>
          <w:rFonts w:ascii="Calibri" w:hAnsi="Calibri" w:eastAsia="宋体" w:cs="黑体"/>
          <w:color w:val="auto"/>
          <w:kern w:val="2"/>
          <w:sz w:val="21"/>
          <w:szCs w:val="24"/>
          <w:lang w:val="en-US" w:eastAsia="zh-CN" w:bidi="ar-SA"/>
        </w:rPr>
        <w:pict>
          <v:shape id="直接箭头连接符 13" o:spid="_x0000_s1107" type="#_x0000_t38" style="position:absolute;left:0;margin-left:110.25pt;margin-top:54.7pt;height:0.35pt;width:90.3pt;rotation:0f;z-index:251696128;" o:ole="f" fillcolor="#FFFFFF" filled="t" o:preferrelative="t" stroked="t" coordorigin="0,0" coordsize="21600,21600" adj="10812">
            <v:stroke weight="1.25pt" color="#000000" color2="#FFFFFF" miterlimit="2" endarrow="block"/>
            <v:imagedata gain="65536f" blacklevel="0f" gamma="0"/>
            <o:lock v:ext="edit" position="f" selection="f" grouping="f" rotation="f" cropping="f" text="f" aspectratio="f"/>
          </v:shape>
        </w:pict>
      </w:r>
      <w:r>
        <w:rPr>
          <w:rFonts w:ascii="Calibri" w:hAnsi="Calibri" w:eastAsia="宋体" w:cs="黑体"/>
          <w:color w:val="auto"/>
          <w:kern w:val="2"/>
          <w:sz w:val="21"/>
          <w:szCs w:val="24"/>
          <w:lang w:val="en-US" w:eastAsia="zh-CN" w:bidi="ar-SA"/>
        </w:rPr>
        <w:pict>
          <v:shape id="直接箭头连接符 9" o:spid="_x0000_s1108" type="#_x0000_t32" style="position:absolute;left:0;margin-left:201.05pt;margin-top:33.9pt;height:40.85pt;width:0.05pt;rotation:0f;z-index:251694080;" o:ole="f" fillcolor="#FFFFFF" filled="t" o:preferrelative="t" stroked="t" coordorigin="0,0" coordsize="21600,21600">
            <v:stroke weight="1.25pt" color="#000000" color2="#FFFFFF" miterlimit="2" endarrow="block"/>
            <v:imagedata gain="65536f" blacklevel="0f" gamma="0"/>
            <o:lock v:ext="edit" position="f" selection="f" grouping="f" rotation="f" cropping="f" text="f" aspectratio="f"/>
          </v:shape>
        </w:pict>
      </w:r>
      <w:r>
        <w:rPr>
          <w:rFonts w:ascii="Calibri" w:hAnsi="Calibri" w:eastAsia="宋体" w:cs="黑体"/>
          <w:kern w:val="2"/>
          <w:sz w:val="21"/>
          <w:szCs w:val="24"/>
          <w:lang w:val="en-US" w:eastAsia="zh-CN" w:bidi="ar-SA"/>
        </w:rPr>
        <w:pict>
          <v:shape id="文本框 60" o:spid="_x0000_s1109" type="#_x0000_t202" style="position:absolute;left:0;margin-left:8.75pt;margin-top:42.7pt;height:24.75pt;width:101.95pt;rotation:0f;z-index:251697152;" o:ole="f"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textbox>
              <w:txbxContent>
                <w:p>
                  <w:pPr>
                    <w:jc w:val="center"/>
                    <w:rPr>
                      <w:rFonts w:hint="eastAsia" w:eastAsia="宋体"/>
                      <w:lang w:eastAsia="zh-CN"/>
                    </w:rPr>
                  </w:pPr>
                  <w:r>
                    <w:rPr>
                      <w:rFonts w:hint="eastAsia"/>
                      <w:lang w:eastAsia="zh-CN"/>
                    </w:rPr>
                    <w:t>申请人补正材料</w:t>
                  </w:r>
                </w:p>
              </w:txbxContent>
            </v:textbox>
          </v:shape>
        </w:pict>
      </w:r>
      <w:r>
        <w:rPr>
          <w:rFonts w:ascii="Calibri" w:hAnsi="Calibri" w:eastAsia="宋体" w:cs="黑体"/>
          <w:kern w:val="2"/>
          <w:sz w:val="21"/>
          <w:szCs w:val="24"/>
          <w:lang w:val="en-US" w:eastAsia="zh-CN" w:bidi="ar-SA"/>
        </w:rPr>
        <w:pict>
          <v:shape id="文本框 60" o:spid="_x0000_s1110" type="#_x0000_t202" style="position:absolute;left:0;margin-left:289.9pt;margin-top:42.7pt;height:24.7pt;width:121.45pt;rotation:0f;z-index:251701248;" o:ole="f"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textbox>
              <w:txbxContent>
                <w:p>
                  <w:pPr>
                    <w:jc w:val="center"/>
                    <w:rPr>
                      <w:rFonts w:hint="eastAsia" w:eastAsia="宋体"/>
                      <w:lang w:eastAsia="zh-CN"/>
                    </w:rPr>
                  </w:pPr>
                  <w:r>
                    <w:rPr>
                      <w:rFonts w:hint="eastAsia"/>
                      <w:lang w:eastAsia="zh-CN"/>
                    </w:rPr>
                    <w:t>申请人当场更正材料</w:t>
                  </w:r>
                </w:p>
              </w:txbxContent>
            </v:textbox>
          </v:shape>
        </w:pict>
      </w: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r>
        <w:rPr>
          <w:rFonts w:ascii="Calibri" w:hAnsi="Calibri" w:eastAsia="宋体" w:cs="黑体"/>
          <w:kern w:val="2"/>
          <w:sz w:val="21"/>
          <w:szCs w:val="24"/>
          <w:lang w:val="en-US" w:eastAsia="zh-CN" w:bidi="ar-SA"/>
        </w:rPr>
        <w:pict>
          <v:shape id="文本框 70" o:spid="_x0000_s1111" type="#_x0000_t202" style="position:absolute;left:0;margin-left:236.7pt;margin-top:11.15pt;height:21.75pt;width:71.35pt;rotation:0f;z-index:251723776;" o:ole="f" fillcolor="#FFFFFF" filled="t" o:preferrelative="t" stroked="f" coordorigin="0,0" coordsize="21600,21600">
            <v:imagedata gain="65536f" blacklevel="0f" gamma="0"/>
            <o:lock v:ext="edit" position="f" selection="f" grouping="f" rotation="f" cropping="f" text="f" aspectratio="f"/>
            <v:textbox>
              <w:txbxContent>
                <w:p>
                  <w:pPr>
                    <w:jc w:val="center"/>
                    <w:rPr>
                      <w:rFonts w:hint="eastAsia" w:eastAsia="宋体"/>
                      <w:lang w:eastAsia="zh-CN"/>
                    </w:rPr>
                  </w:pPr>
                  <w:r>
                    <w:rPr>
                      <w:rFonts w:hint="eastAsia"/>
                      <w:lang w:eastAsia="zh-CN"/>
                    </w:rPr>
                    <w:t>不</w:t>
                  </w:r>
                  <w:r>
                    <w:rPr>
                      <w:rFonts w:hint="eastAsia" w:eastAsia="宋体"/>
                      <w:lang w:eastAsia="zh-CN"/>
                    </w:rPr>
                    <w:t>符合条件</w:t>
                  </w:r>
                </w:p>
              </w:txbxContent>
            </v:textbox>
          </v:shape>
        </w:pict>
      </w: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br w:type="page"/>
      </w:r>
    </w:p>
    <w:p>
      <w:pPr>
        <w:tabs>
          <w:tab w:val="right" w:pos="8505"/>
        </w:tabs>
        <w:spacing w:beforeLines="0" w:afterLines="0"/>
        <w:jc w:val="left"/>
        <w:rPr>
          <w:rFonts w:hint="eastAsia" w:ascii="仿宋" w:hAnsi="仿宋" w:eastAsia="仿宋"/>
          <w:b/>
          <w:sz w:val="32"/>
        </w:rPr>
      </w:pPr>
      <w:r>
        <w:rPr>
          <w:rFonts w:hint="eastAsia" w:ascii="仿宋" w:hAnsi="仿宋" w:eastAsia="仿宋"/>
          <w:sz w:val="32"/>
        </w:rPr>
        <w:t>附</w:t>
      </w:r>
      <w:r>
        <w:rPr>
          <w:rFonts w:hint="eastAsia" w:ascii="仿宋" w:hAnsi="仿宋" w:eastAsia="仿宋"/>
          <w:sz w:val="32"/>
          <w:lang w:val="en-US" w:eastAsia="zh-CN"/>
        </w:rPr>
        <w:t>2</w:t>
      </w:r>
    </w:p>
    <w:p>
      <w:pPr>
        <w:spacing w:beforeLines="0" w:afterLines="0"/>
        <w:jc w:val="center"/>
        <w:rPr>
          <w:rFonts w:hint="eastAsia" w:ascii="仿宋" w:hAnsi="仿宋" w:eastAsia="仿宋"/>
          <w:color w:val="auto"/>
          <w:sz w:val="32"/>
        </w:rPr>
      </w:pPr>
      <w:r>
        <w:rPr>
          <w:rFonts w:hint="eastAsia" w:ascii="仿宋" w:hAnsi="仿宋" w:eastAsia="仿宋"/>
          <w:b/>
          <w:color w:val="auto"/>
          <w:sz w:val="32"/>
        </w:rPr>
        <w:t>代理支库业务申请书</w:t>
      </w:r>
      <w:r>
        <w:rPr>
          <w:rFonts w:hint="eastAsia" w:ascii="仿宋" w:hAnsi="仿宋" w:eastAsia="仿宋"/>
          <w:b/>
          <w:color w:val="auto"/>
          <w:sz w:val="32"/>
          <w:lang w:eastAsia="zh-CN"/>
        </w:rPr>
        <w:t>（</w:t>
      </w:r>
      <w:r>
        <w:rPr>
          <w:rFonts w:hint="eastAsia" w:ascii="仿宋" w:hAnsi="仿宋" w:eastAsia="仿宋"/>
          <w:b/>
          <w:color w:val="auto"/>
          <w:sz w:val="32"/>
          <w:lang w:val="en-US" w:eastAsia="zh-CN"/>
        </w:rPr>
        <w:t>示范格式）</w:t>
      </w:r>
      <w:r>
        <w:rPr>
          <w:rFonts w:hint="eastAsia" w:ascii="仿宋" w:hAnsi="仿宋" w:eastAsia="仿宋"/>
          <w:color w:val="auto"/>
          <w:sz w:val="32"/>
        </w:rPr>
        <w:t xml:space="preserve">                                </w:t>
      </w:r>
    </w:p>
    <w:p>
      <w:pPr>
        <w:spacing w:beforeLines="0" w:afterLines="0"/>
        <w:jc w:val="center"/>
        <w:rPr>
          <w:rFonts w:hint="eastAsia" w:ascii="仿宋" w:hAnsi="仿宋" w:eastAsia="仿宋"/>
          <w:color w:val="auto"/>
          <w:sz w:val="32"/>
        </w:rPr>
      </w:pPr>
    </w:p>
    <w:p>
      <w:pPr>
        <w:spacing w:beforeLines="0" w:afterLines="0"/>
        <w:rPr>
          <w:rFonts w:hint="eastAsia" w:ascii="仿宋" w:hAnsi="仿宋" w:eastAsia="仿宋"/>
          <w:color w:val="auto"/>
          <w:sz w:val="32"/>
        </w:rPr>
      </w:pPr>
      <w:r>
        <w:rPr>
          <w:rFonts w:hint="eastAsia" w:ascii="仿宋" w:hAnsi="仿宋" w:eastAsia="仿宋"/>
          <w:color w:val="auto"/>
          <w:sz w:val="32"/>
        </w:rPr>
        <w:t>中国人民银行</w:t>
      </w:r>
      <w:r>
        <w:rPr>
          <w:rFonts w:hint="eastAsia" w:ascii="仿宋" w:hAnsi="仿宋" w:eastAsia="仿宋"/>
          <w:color w:val="auto"/>
          <w:sz w:val="32"/>
          <w:u w:val="single"/>
        </w:rPr>
        <w:t xml:space="preserve">           </w:t>
      </w:r>
      <w:r>
        <w:rPr>
          <w:rFonts w:hint="eastAsia" w:ascii="仿宋" w:hAnsi="仿宋" w:eastAsia="仿宋"/>
          <w:color w:val="auto"/>
          <w:sz w:val="32"/>
        </w:rPr>
        <w:t>行：</w:t>
      </w:r>
    </w:p>
    <w:p>
      <w:pPr>
        <w:spacing w:beforeLines="0" w:afterLines="0"/>
        <w:ind w:firstLine="645"/>
        <w:rPr>
          <w:rFonts w:hint="default" w:ascii="仿宋" w:hAnsi="仿宋" w:eastAsia="仿宋"/>
          <w:color w:val="auto"/>
          <w:sz w:val="32"/>
          <w:lang w:val="en-US" w:eastAsia="zh-CN"/>
        </w:rPr>
      </w:pPr>
      <w:r>
        <w:rPr>
          <w:rFonts w:hint="eastAsia" w:ascii="仿宋" w:hAnsi="仿宋" w:eastAsia="仿宋"/>
          <w:color w:val="auto"/>
          <w:sz w:val="32"/>
        </w:rPr>
        <w:t>我行（社）是经</w:t>
      </w:r>
      <w:r>
        <w:rPr>
          <w:rFonts w:hint="eastAsia" w:ascii="仿宋" w:hAnsi="仿宋" w:eastAsia="仿宋"/>
          <w:color w:val="auto"/>
          <w:sz w:val="32"/>
          <w:u w:val="single"/>
        </w:rPr>
        <w:t xml:space="preserve">          </w:t>
      </w:r>
      <w:r>
        <w:rPr>
          <w:rFonts w:hint="eastAsia" w:ascii="仿宋" w:hAnsi="仿宋" w:eastAsia="仿宋"/>
          <w:color w:val="auto"/>
          <w:sz w:val="32"/>
          <w:u w:val="single"/>
          <w:lang w:val="en-US" w:eastAsia="zh-CN"/>
        </w:rPr>
        <w:t xml:space="preserve">   </w:t>
      </w:r>
      <w:r>
        <w:rPr>
          <w:rFonts w:hint="eastAsia" w:ascii="仿宋" w:hAnsi="仿宋" w:eastAsia="仿宋"/>
          <w:color w:val="auto"/>
          <w:sz w:val="32"/>
          <w:u w:val="single"/>
        </w:rPr>
        <w:t xml:space="preserve"> </w:t>
      </w:r>
      <w:r>
        <w:rPr>
          <w:rFonts w:hint="eastAsia" w:ascii="仿宋" w:hAnsi="仿宋" w:eastAsia="仿宋"/>
          <w:color w:val="auto"/>
          <w:sz w:val="32"/>
        </w:rPr>
        <w:t>批准设立的金融机构</w:t>
      </w:r>
      <w:r>
        <w:rPr>
          <w:rFonts w:hint="eastAsia" w:ascii="仿宋" w:hAnsi="仿宋" w:eastAsia="仿宋"/>
          <w:color w:val="auto"/>
          <w:sz w:val="32"/>
          <w:lang w:eastAsia="zh-CN"/>
        </w:rPr>
        <w:t>（</w:t>
      </w:r>
      <w:r>
        <w:rPr>
          <w:rFonts w:hint="eastAsia" w:ascii="仿宋" w:hAnsi="仿宋" w:eastAsia="仿宋"/>
          <w:color w:val="auto"/>
          <w:sz w:val="32"/>
          <w:lang w:val="en-US" w:eastAsia="zh-CN"/>
        </w:rPr>
        <w:t>金融许可证代码为</w:t>
      </w:r>
      <w:r>
        <w:rPr>
          <w:rFonts w:hint="eastAsia" w:ascii="仿宋" w:hAnsi="仿宋" w:eastAsia="仿宋"/>
          <w:color w:val="auto"/>
          <w:sz w:val="32"/>
          <w:u w:val="single"/>
        </w:rPr>
        <w:t xml:space="preserve">           </w:t>
      </w:r>
      <w:r>
        <w:rPr>
          <w:rFonts w:hint="eastAsia" w:ascii="仿宋" w:hAnsi="仿宋" w:eastAsia="仿宋"/>
          <w:color w:val="auto"/>
          <w:sz w:val="32"/>
          <w:u w:val="single"/>
          <w:lang w:val="en-US" w:eastAsia="zh-CN"/>
        </w:rPr>
        <w:t xml:space="preserve">   </w:t>
      </w:r>
      <w:r>
        <w:rPr>
          <w:rFonts w:hint="eastAsia" w:ascii="仿宋" w:hAnsi="仿宋" w:eastAsia="仿宋"/>
          <w:color w:val="auto"/>
          <w:sz w:val="32"/>
          <w:u w:val="single"/>
        </w:rPr>
        <w:t xml:space="preserve"> </w:t>
      </w:r>
      <w:r>
        <w:rPr>
          <w:rFonts w:hint="eastAsia" w:ascii="仿宋" w:hAnsi="仿宋" w:eastAsia="仿宋"/>
          <w:color w:val="auto"/>
          <w:sz w:val="32"/>
        </w:rPr>
        <w:t>，</w:t>
      </w:r>
      <w:r>
        <w:rPr>
          <w:rFonts w:hint="eastAsia" w:ascii="仿宋" w:hAnsi="仿宋" w:eastAsia="仿宋"/>
          <w:color w:val="auto"/>
          <w:sz w:val="32"/>
          <w:lang w:val="en-US" w:eastAsia="zh-CN"/>
        </w:rPr>
        <w:t>单位统一社会信用代码为</w:t>
      </w:r>
      <w:r>
        <w:rPr>
          <w:rFonts w:hint="eastAsia" w:ascii="仿宋" w:hAnsi="仿宋" w:eastAsia="仿宋"/>
          <w:color w:val="auto"/>
          <w:sz w:val="32"/>
          <w:u w:val="single"/>
        </w:rPr>
        <w:t xml:space="preserve">             </w:t>
      </w:r>
      <w:r>
        <w:rPr>
          <w:rFonts w:hint="eastAsia" w:ascii="仿宋" w:hAnsi="仿宋" w:eastAsia="仿宋"/>
          <w:color w:val="auto"/>
          <w:sz w:val="32"/>
          <w:u w:val="single"/>
          <w:lang w:val="en-US" w:eastAsia="zh-CN"/>
        </w:rPr>
        <w:t xml:space="preserve">    </w:t>
      </w:r>
      <w:r>
        <w:rPr>
          <w:rFonts w:hint="eastAsia" w:ascii="仿宋" w:hAnsi="仿宋" w:eastAsia="仿宋"/>
          <w:color w:val="auto"/>
          <w:sz w:val="32"/>
          <w:u w:val="single"/>
        </w:rPr>
        <w:t xml:space="preserve"> </w:t>
      </w:r>
      <w:r>
        <w:rPr>
          <w:rFonts w:hint="eastAsia" w:ascii="仿宋" w:hAnsi="仿宋" w:eastAsia="仿宋"/>
          <w:color w:val="auto"/>
          <w:sz w:val="32"/>
          <w:u w:val="none"/>
          <w:lang w:eastAsia="zh-CN"/>
        </w:rPr>
        <w:t>），</w:t>
      </w:r>
      <w:r>
        <w:rPr>
          <w:rFonts w:hint="eastAsia" w:ascii="仿宋" w:hAnsi="仿宋" w:eastAsia="仿宋"/>
          <w:color w:val="auto"/>
          <w:sz w:val="32"/>
        </w:rPr>
        <w:t>具有良好的信誉和经营业绩</w:t>
      </w:r>
      <w:r>
        <w:rPr>
          <w:rFonts w:hint="eastAsia" w:ascii="仿宋" w:hAnsi="仿宋" w:eastAsia="仿宋"/>
          <w:color w:val="auto"/>
          <w:sz w:val="32"/>
          <w:lang w:eastAsia="zh-CN"/>
        </w:rPr>
        <w:t>、</w:t>
      </w:r>
      <w:r>
        <w:rPr>
          <w:rFonts w:hint="eastAsia" w:ascii="仿宋" w:hAnsi="仿宋" w:eastAsia="仿宋"/>
          <w:color w:val="auto"/>
          <w:sz w:val="32"/>
        </w:rPr>
        <w:t>健全的内控制度</w:t>
      </w:r>
      <w:r>
        <w:rPr>
          <w:rFonts w:hint="eastAsia" w:ascii="仿宋" w:hAnsi="仿宋" w:eastAsia="仿宋"/>
          <w:color w:val="auto"/>
          <w:sz w:val="32"/>
          <w:lang w:eastAsia="zh-CN"/>
        </w:rPr>
        <w:t>、</w:t>
      </w:r>
      <w:r>
        <w:rPr>
          <w:rFonts w:hint="eastAsia" w:ascii="仿宋" w:hAnsi="仿宋" w:eastAsia="仿宋"/>
          <w:color w:val="auto"/>
          <w:sz w:val="32"/>
        </w:rPr>
        <w:t>畅通的资金结算渠道，</w:t>
      </w:r>
      <w:r>
        <w:rPr>
          <w:rFonts w:hint="eastAsia" w:ascii="仿宋" w:hAnsi="仿宋" w:eastAsia="仿宋"/>
          <w:color w:val="auto"/>
          <w:sz w:val="32"/>
          <w:lang w:val="en-US" w:eastAsia="zh-CN"/>
        </w:rPr>
        <w:t>特向你行申请</w:t>
      </w:r>
      <w:r>
        <w:rPr>
          <w:rFonts w:hint="eastAsia" w:ascii="仿宋" w:hAnsi="仿宋" w:eastAsia="仿宋"/>
          <w:color w:val="auto"/>
          <w:sz w:val="32"/>
          <w:u w:val="single" w:color="auto"/>
          <w:lang w:val="en-US" w:eastAsia="zh-CN"/>
        </w:rPr>
        <w:t>国家金库</w:t>
      </w:r>
      <w:r>
        <w:rPr>
          <w:rFonts w:hint="eastAsia" w:ascii="仿宋" w:hAnsi="仿宋" w:eastAsia="仿宋"/>
          <w:color w:val="auto"/>
          <w:sz w:val="32"/>
          <w:u w:val="single" w:color="auto"/>
        </w:rPr>
        <w:t xml:space="preserve">     </w:t>
      </w:r>
      <w:r>
        <w:rPr>
          <w:rFonts w:hint="eastAsia" w:ascii="仿宋" w:hAnsi="仿宋" w:eastAsia="仿宋"/>
          <w:color w:val="auto"/>
          <w:sz w:val="32"/>
          <w:u w:val="single" w:color="auto"/>
          <w:lang w:val="en-US" w:eastAsia="zh-CN"/>
        </w:rPr>
        <w:t xml:space="preserve"> 市     区/县（市）支库</w:t>
      </w:r>
      <w:r>
        <w:rPr>
          <w:rFonts w:hint="eastAsia" w:ascii="仿宋" w:hAnsi="仿宋" w:eastAsia="仿宋"/>
          <w:color w:val="auto"/>
          <w:sz w:val="32"/>
          <w:u w:val="single"/>
          <w:lang w:val="en-US" w:eastAsia="zh-CN"/>
        </w:rPr>
        <w:t>的</w:t>
      </w:r>
      <w:r>
        <w:rPr>
          <w:rFonts w:hint="eastAsia" w:ascii="仿宋" w:hAnsi="仿宋" w:eastAsia="仿宋"/>
          <w:color w:val="auto"/>
          <w:sz w:val="32"/>
          <w:u w:val="none"/>
          <w:lang w:val="en-US" w:eastAsia="zh-CN"/>
        </w:rPr>
        <w:t>代理资格。现将相关情况报告如下（包括但不限于以下情况）：</w:t>
      </w:r>
    </w:p>
    <w:p>
      <w:pPr>
        <w:numPr>
          <w:ilvl w:val="0"/>
          <w:numId w:val="2"/>
        </w:numPr>
        <w:tabs>
          <w:tab w:val="left" w:pos="630"/>
        </w:tabs>
        <w:spacing w:beforeLines="0" w:afterLines="0"/>
        <w:ind w:firstLine="645"/>
        <w:rPr>
          <w:rFonts w:hint="eastAsia" w:ascii="仿宋" w:hAnsi="仿宋" w:eastAsia="仿宋"/>
          <w:color w:val="auto"/>
          <w:sz w:val="32"/>
          <w:lang w:val="en-US" w:eastAsia="zh-CN"/>
        </w:rPr>
      </w:pPr>
      <w:r>
        <w:rPr>
          <w:rFonts w:hint="eastAsia" w:ascii="仿宋" w:hAnsi="仿宋" w:eastAsia="仿宋"/>
          <w:color w:val="auto"/>
          <w:sz w:val="32"/>
          <w:lang w:val="en-US" w:eastAsia="zh-CN"/>
        </w:rPr>
        <w:t>基本情况</w:t>
      </w:r>
      <w:r>
        <w:rPr>
          <w:rFonts w:hint="eastAsia" w:ascii="仿宋" w:hAnsi="仿宋" w:eastAsia="仿宋"/>
          <w:color w:val="auto"/>
          <w:sz w:val="32"/>
        </w:rPr>
        <w:t>。</w:t>
      </w:r>
      <w:r>
        <w:rPr>
          <w:rFonts w:hint="eastAsia" w:ascii="仿宋" w:hAnsi="仿宋" w:eastAsia="仿宋"/>
          <w:color w:val="auto"/>
          <w:sz w:val="32"/>
          <w:lang w:val="en-US" w:eastAsia="zh-CN"/>
        </w:rPr>
        <w:t>包括申请人所在地域、机构网点覆盖情况，拟设国库业务部门等情况。</w:t>
      </w:r>
    </w:p>
    <w:p>
      <w:pPr>
        <w:numPr>
          <w:ilvl w:val="0"/>
          <w:numId w:val="2"/>
        </w:numPr>
        <w:tabs>
          <w:tab w:val="left" w:pos="630"/>
        </w:tabs>
        <w:spacing w:beforeLines="0" w:afterLines="0"/>
        <w:ind w:firstLine="645"/>
        <w:rPr>
          <w:rFonts w:hint="default" w:ascii="仿宋" w:hAnsi="仿宋" w:eastAsia="仿宋"/>
          <w:color w:val="auto"/>
          <w:sz w:val="32"/>
          <w:lang w:val="en-US" w:eastAsia="zh-CN"/>
        </w:rPr>
      </w:pPr>
      <w:r>
        <w:rPr>
          <w:rFonts w:hint="eastAsia" w:ascii="仿宋" w:hAnsi="仿宋" w:eastAsia="仿宋"/>
          <w:color w:val="auto"/>
          <w:sz w:val="32"/>
          <w:lang w:val="en-US" w:eastAsia="zh-CN"/>
        </w:rPr>
        <w:t>岗位设置及人员配备情况。包括拟设代理支库主任及副主任、国库部门负责人、会计主管和专、兼职人员等；申请人上一级行的国库业务主管部门设置、职责及管理人员配备等情况。</w:t>
      </w:r>
    </w:p>
    <w:p>
      <w:pPr>
        <w:numPr>
          <w:ilvl w:val="0"/>
          <w:numId w:val="2"/>
        </w:numPr>
        <w:tabs>
          <w:tab w:val="left" w:pos="630"/>
        </w:tabs>
        <w:spacing w:beforeLines="0" w:afterLines="0"/>
        <w:ind w:firstLine="645"/>
        <w:rPr>
          <w:rFonts w:hint="default" w:ascii="仿宋" w:hAnsi="仿宋" w:eastAsia="仿宋"/>
          <w:color w:val="auto"/>
          <w:sz w:val="32"/>
          <w:lang w:val="en-US" w:eastAsia="zh-CN"/>
        </w:rPr>
      </w:pPr>
      <w:r>
        <w:rPr>
          <w:rFonts w:hint="eastAsia" w:ascii="仿宋" w:hAnsi="仿宋" w:eastAsia="仿宋"/>
          <w:color w:val="auto"/>
          <w:sz w:val="32"/>
          <w:lang w:val="en-US" w:eastAsia="zh-CN"/>
        </w:rPr>
        <w:t>内控管理情况。包括国库业务制度建设与执行情况，资金风险防范措施，相关业务培训和档案管理等情况。</w:t>
      </w:r>
    </w:p>
    <w:p>
      <w:pPr>
        <w:numPr>
          <w:ilvl w:val="0"/>
          <w:numId w:val="2"/>
        </w:numPr>
        <w:tabs>
          <w:tab w:val="left" w:pos="630"/>
        </w:tabs>
        <w:spacing w:beforeLines="0" w:afterLines="0"/>
        <w:ind w:firstLine="645"/>
        <w:rPr>
          <w:rFonts w:hint="default" w:ascii="仿宋" w:hAnsi="仿宋" w:eastAsia="仿宋"/>
          <w:color w:val="auto"/>
          <w:sz w:val="32"/>
          <w:lang w:val="en-US" w:eastAsia="zh-CN"/>
        </w:rPr>
      </w:pPr>
      <w:r>
        <w:rPr>
          <w:rFonts w:hint="eastAsia" w:ascii="仿宋" w:hAnsi="仿宋" w:eastAsia="仿宋"/>
          <w:color w:val="auto"/>
          <w:sz w:val="32"/>
          <w:lang w:val="en-US" w:eastAsia="zh-CN"/>
        </w:rPr>
        <w:t>信息系统建设情况。包括与国库业务有关的信息系统和内部网络建设情况，获准代理后接入及使用中国人民银行国库部门统一规范的数据系统计划等情况。</w:t>
      </w:r>
    </w:p>
    <w:p>
      <w:pPr>
        <w:numPr>
          <w:ilvl w:val="0"/>
          <w:numId w:val="2"/>
        </w:numPr>
        <w:tabs>
          <w:tab w:val="left" w:pos="630"/>
        </w:tabs>
        <w:spacing w:beforeLines="0" w:afterLines="0"/>
        <w:ind w:firstLine="645"/>
        <w:rPr>
          <w:rFonts w:hint="default" w:ascii="仿宋" w:hAnsi="仿宋" w:eastAsia="仿宋"/>
          <w:color w:val="auto"/>
          <w:sz w:val="32"/>
          <w:lang w:val="en-US" w:eastAsia="zh-CN"/>
        </w:rPr>
      </w:pPr>
      <w:r>
        <w:rPr>
          <w:rFonts w:hint="eastAsia" w:ascii="仿宋" w:hAnsi="仿宋" w:eastAsia="仿宋"/>
          <w:color w:val="auto"/>
          <w:sz w:val="32"/>
          <w:lang w:val="en-US" w:eastAsia="zh-CN"/>
        </w:rPr>
        <w:t>资金结算系统支持情况。包括与国库业务相关的资金结算信息系统建设、软硬件配备、运维和保障等情况。</w:t>
      </w:r>
    </w:p>
    <w:p>
      <w:pPr>
        <w:numPr>
          <w:ilvl w:val="0"/>
          <w:numId w:val="2"/>
        </w:numPr>
        <w:tabs>
          <w:tab w:val="left" w:pos="630"/>
        </w:tabs>
        <w:spacing w:beforeLines="0" w:afterLines="0"/>
        <w:ind w:firstLine="645"/>
        <w:rPr>
          <w:rFonts w:hint="default" w:ascii="仿宋" w:hAnsi="仿宋" w:eastAsia="仿宋"/>
          <w:color w:val="auto"/>
          <w:sz w:val="32"/>
          <w:lang w:val="en-US" w:eastAsia="zh-CN"/>
        </w:rPr>
      </w:pPr>
      <w:r>
        <w:rPr>
          <w:rFonts w:hint="eastAsia" w:ascii="仿宋" w:hAnsi="仿宋" w:eastAsia="仿宋"/>
          <w:color w:val="auto"/>
          <w:sz w:val="32"/>
          <w:lang w:val="en-US" w:eastAsia="zh-CN"/>
        </w:rPr>
        <w:t>其他信息。包括：申请人代理国库相关业务开展情况，包括代理支库、代理乡镇国库、代理国库经收处、代理国库集中收付、代理储蓄国债发行兑付、参与国库现金管理等业务；申请时前2年内是否存在代理国库相关业务的违法违规行为，以及整改情况等。</w:t>
      </w:r>
    </w:p>
    <w:p>
      <w:pPr>
        <w:numPr>
          <w:ilvl w:val="0"/>
          <w:numId w:val="2"/>
        </w:numPr>
        <w:tabs>
          <w:tab w:val="left" w:pos="630"/>
        </w:tabs>
        <w:spacing w:beforeLines="0" w:afterLines="0"/>
        <w:ind w:firstLine="645"/>
        <w:rPr>
          <w:rFonts w:hint="default" w:ascii="仿宋" w:hAnsi="仿宋" w:eastAsia="仿宋"/>
          <w:color w:val="auto"/>
          <w:sz w:val="32"/>
          <w:lang w:val="en-US" w:eastAsia="zh-CN"/>
        </w:rPr>
      </w:pPr>
      <w:r>
        <w:rPr>
          <w:rFonts w:hint="eastAsia" w:ascii="仿宋" w:hAnsi="仿宋" w:eastAsia="仿宋"/>
          <w:color w:val="auto"/>
          <w:sz w:val="32"/>
          <w:lang w:val="en-US" w:eastAsia="zh-CN"/>
        </w:rPr>
        <w:t>服务承诺。包括承诺获准代理后，执行国库业务相关制度规定，依法依规开展代理支库工作等。</w:t>
      </w:r>
    </w:p>
    <w:p>
      <w:pPr>
        <w:numPr>
          <w:ilvl w:val="0"/>
          <w:numId w:val="2"/>
        </w:numPr>
        <w:tabs>
          <w:tab w:val="left" w:pos="630"/>
        </w:tabs>
        <w:spacing w:beforeLines="0" w:afterLines="0"/>
        <w:ind w:firstLine="645"/>
        <w:rPr>
          <w:rFonts w:hint="default" w:ascii="仿宋" w:hAnsi="仿宋" w:eastAsia="仿宋"/>
          <w:color w:val="auto"/>
          <w:sz w:val="32"/>
          <w:lang w:val="en-US" w:eastAsia="zh-CN"/>
        </w:rPr>
      </w:pPr>
      <w:r>
        <w:rPr>
          <w:rFonts w:hint="eastAsia" w:ascii="仿宋" w:hAnsi="仿宋" w:eastAsia="仿宋"/>
          <w:color w:val="auto"/>
          <w:sz w:val="32"/>
          <w:lang w:val="en-US" w:eastAsia="zh-CN"/>
        </w:rPr>
        <w:t>其他情况。</w:t>
      </w:r>
    </w:p>
    <w:p>
      <w:pPr>
        <w:spacing w:beforeLines="0" w:afterLines="0"/>
        <w:ind w:firstLine="645"/>
        <w:rPr>
          <w:rFonts w:hint="eastAsia" w:ascii="仿宋" w:hAnsi="仿宋" w:eastAsia="仿宋"/>
          <w:color w:val="auto"/>
          <w:sz w:val="32"/>
        </w:rPr>
      </w:pPr>
    </w:p>
    <w:p>
      <w:pPr>
        <w:spacing w:beforeLines="0" w:afterLines="0"/>
        <w:ind w:firstLine="645"/>
        <w:rPr>
          <w:rFonts w:hint="eastAsia" w:ascii="仿宋" w:hAnsi="仿宋" w:eastAsia="仿宋"/>
          <w:color w:val="auto"/>
          <w:sz w:val="32"/>
        </w:rPr>
      </w:pPr>
    </w:p>
    <w:p>
      <w:pPr>
        <w:wordWrap w:val="0"/>
        <w:spacing w:beforeLines="0" w:afterLines="0"/>
        <w:ind w:firstLine="645"/>
        <w:jc w:val="right"/>
        <w:rPr>
          <w:rFonts w:hint="eastAsia" w:ascii="仿宋" w:hAnsi="仿宋" w:eastAsia="仿宋"/>
          <w:color w:val="auto"/>
          <w:sz w:val="32"/>
        </w:rPr>
      </w:pPr>
      <w:r>
        <w:rPr>
          <w:rFonts w:hint="eastAsia" w:ascii="仿宋" w:hAnsi="仿宋" w:eastAsia="仿宋"/>
          <w:color w:val="auto"/>
          <w:sz w:val="32"/>
        </w:rPr>
        <w:t xml:space="preserve">         </w:t>
      </w:r>
      <w:r>
        <w:rPr>
          <w:rFonts w:hint="eastAsia" w:ascii="仿宋" w:hAnsi="仿宋" w:eastAsia="仿宋"/>
          <w:color w:val="auto"/>
          <w:sz w:val="32"/>
          <w:lang w:val="en-US" w:eastAsia="zh-CN"/>
        </w:rPr>
        <w:t>申请人：</w:t>
      </w:r>
      <w:r>
        <w:rPr>
          <w:rFonts w:hint="eastAsia" w:ascii="仿宋" w:hAnsi="仿宋" w:eastAsia="仿宋"/>
          <w:color w:val="auto"/>
          <w:sz w:val="32"/>
          <w:u w:val="dash"/>
          <w:lang w:val="en-US" w:eastAsia="zh-CN"/>
        </w:rPr>
        <w:t xml:space="preserve">            </w:t>
      </w:r>
      <w:r>
        <w:rPr>
          <w:rFonts w:hint="eastAsia" w:ascii="仿宋" w:hAnsi="仿宋" w:eastAsia="仿宋"/>
          <w:color w:val="auto"/>
          <w:sz w:val="32"/>
        </w:rPr>
        <w:t>（</w:t>
      </w:r>
      <w:r>
        <w:rPr>
          <w:rFonts w:hint="eastAsia" w:ascii="仿宋" w:hAnsi="仿宋" w:eastAsia="仿宋"/>
          <w:color w:val="auto"/>
          <w:sz w:val="32"/>
          <w:lang w:val="en-US" w:eastAsia="zh-CN"/>
        </w:rPr>
        <w:t>公</w:t>
      </w:r>
      <w:r>
        <w:rPr>
          <w:rFonts w:hint="eastAsia" w:ascii="仿宋" w:hAnsi="仿宋" w:eastAsia="仿宋"/>
          <w:color w:val="auto"/>
          <w:sz w:val="32"/>
        </w:rPr>
        <w:t>章）</w:t>
      </w:r>
    </w:p>
    <w:p>
      <w:pPr>
        <w:spacing w:beforeLines="0" w:afterLines="0"/>
        <w:ind w:firstLine="645"/>
        <w:rPr>
          <w:rFonts w:hint="eastAsia" w:ascii="仿宋" w:hAnsi="仿宋" w:eastAsia="仿宋"/>
          <w:color w:val="auto"/>
          <w:sz w:val="32"/>
        </w:rPr>
      </w:pPr>
      <w:r>
        <w:rPr>
          <w:rFonts w:hint="eastAsia" w:ascii="仿宋" w:hAnsi="仿宋" w:eastAsia="仿宋"/>
          <w:color w:val="auto"/>
          <w:sz w:val="32"/>
        </w:rPr>
        <w:t xml:space="preserve">                                  年   月   日</w:t>
      </w:r>
    </w:p>
    <w:p>
      <w:pPr>
        <w:tabs>
          <w:tab w:val="right" w:pos="8505"/>
        </w:tabs>
        <w:spacing w:beforeLines="0" w:afterLines="0"/>
        <w:jc w:val="center"/>
        <w:rPr>
          <w:rFonts w:hint="eastAsia" w:ascii="仿宋" w:hAnsi="仿宋" w:eastAsia="仿宋"/>
          <w:sz w:val="32"/>
          <w:lang w:eastAsia="zh-CN"/>
        </w:rPr>
      </w:pPr>
    </w:p>
    <w:p>
      <w:pPr>
        <w:tabs>
          <w:tab w:val="right" w:pos="8505"/>
        </w:tabs>
        <w:spacing w:beforeLines="0" w:afterLines="0"/>
        <w:jc w:val="center"/>
        <w:rPr>
          <w:rFonts w:hint="eastAsia" w:ascii="仿宋" w:hAnsi="仿宋" w:eastAsia="仿宋"/>
          <w:sz w:val="32"/>
          <w:lang w:eastAsia="zh-CN"/>
        </w:rPr>
      </w:pPr>
    </w:p>
    <w:p>
      <w:pPr>
        <w:tabs>
          <w:tab w:val="right" w:pos="8505"/>
        </w:tabs>
        <w:spacing w:beforeLines="0" w:afterLines="0"/>
        <w:jc w:val="center"/>
        <w:rPr>
          <w:rFonts w:hint="eastAsia" w:ascii="仿宋" w:hAnsi="仿宋" w:eastAsia="仿宋"/>
          <w:sz w:val="32"/>
          <w:lang w:eastAsia="zh-CN"/>
        </w:rPr>
      </w:pP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br w:type="page"/>
      </w:r>
    </w:p>
    <w:p>
      <w:pPr>
        <w:rPr>
          <w:rFonts w:hint="eastAsia" w:ascii="仿宋" w:hAnsi="仿宋" w:eastAsia="仿宋"/>
          <w:sz w:val="32"/>
        </w:rPr>
      </w:pPr>
      <w:r>
        <w:rPr>
          <w:rFonts w:hint="eastAsia" w:ascii="仿宋" w:hAnsi="仿宋" w:eastAsia="仿宋"/>
          <w:sz w:val="32"/>
        </w:rPr>
        <w:t>附3</w:t>
      </w:r>
    </w:p>
    <w:p>
      <w:pPr>
        <w:jc w:val="center"/>
        <w:rPr>
          <w:rFonts w:hint="eastAsia" w:ascii="仿宋" w:hAnsi="仿宋" w:eastAsia="仿宋"/>
          <w:b/>
          <w:bCs/>
          <w:sz w:val="32"/>
        </w:rPr>
      </w:pPr>
      <w:r>
        <w:rPr>
          <w:rFonts w:hint="eastAsia" w:ascii="仿宋" w:hAnsi="仿宋" w:eastAsia="仿宋"/>
          <w:b/>
          <w:bCs/>
          <w:sz w:val="32"/>
        </w:rPr>
        <w:t>常见错误示例</w:t>
      </w:r>
    </w:p>
    <w:p>
      <w:pPr>
        <w:rPr>
          <w:rFonts w:hint="eastAsia" w:ascii="仿宋" w:hAnsi="仿宋" w:eastAsia="仿宋"/>
          <w:sz w:val="32"/>
        </w:rPr>
      </w:pPr>
      <w:r>
        <w:rPr>
          <w:rFonts w:hint="eastAsia" w:ascii="仿宋" w:hAnsi="仿宋" w:eastAsia="仿宋"/>
          <w:sz w:val="32"/>
        </w:rPr>
        <w:t xml:space="preserve">    </w:t>
      </w:r>
      <w:r>
        <w:rPr>
          <w:rFonts w:hint="eastAsia" w:ascii="仿宋" w:hAnsi="仿宋" w:eastAsia="仿宋"/>
          <w:b/>
          <w:bCs/>
          <w:sz w:val="32"/>
        </w:rPr>
        <w:t>示例一：</w:t>
      </w:r>
      <w:r>
        <w:rPr>
          <w:rFonts w:hint="eastAsia" w:ascii="仿宋" w:hAnsi="仿宋" w:eastAsia="仿宋"/>
          <w:sz w:val="32"/>
        </w:rPr>
        <w:t>代理支库业务申请书主送单位填写错误。如</w:t>
      </w:r>
      <w:r>
        <w:rPr>
          <w:rFonts w:hint="eastAsia" w:ascii="仿宋" w:hAnsi="仿宋" w:eastAsia="仿宋"/>
          <w:sz w:val="32"/>
          <w:lang w:eastAsia="zh-CN"/>
        </w:rPr>
        <w:t>“</w:t>
      </w:r>
      <w:r>
        <w:rPr>
          <w:rFonts w:hint="eastAsia" w:ascii="仿宋" w:hAnsi="仿宋" w:eastAsia="仿宋"/>
          <w:sz w:val="32"/>
        </w:rPr>
        <w:t>中国人民银行</w:t>
      </w:r>
      <w:r>
        <w:rPr>
          <w:rFonts w:hint="eastAsia" w:ascii="仿宋" w:hAnsi="仿宋" w:eastAsia="仿宋"/>
          <w:sz w:val="32"/>
          <w:lang w:eastAsia="zh-CN"/>
        </w:rPr>
        <w:t>广西壮族自治区分行”</w:t>
      </w:r>
      <w:r>
        <w:rPr>
          <w:rFonts w:hint="eastAsia" w:ascii="仿宋" w:hAnsi="仿宋" w:eastAsia="仿宋"/>
          <w:sz w:val="32"/>
        </w:rPr>
        <w:t>误填为“中国人民银行</w:t>
      </w:r>
      <w:r>
        <w:rPr>
          <w:rFonts w:hint="eastAsia" w:ascii="仿宋" w:hAnsi="仿宋" w:eastAsia="仿宋"/>
          <w:sz w:val="32"/>
          <w:lang w:eastAsia="zh-CN"/>
        </w:rPr>
        <w:t>广西区分行</w:t>
      </w:r>
      <w:r>
        <w:rPr>
          <w:rFonts w:hint="eastAsia" w:ascii="仿宋" w:hAnsi="仿宋" w:eastAsia="仿宋"/>
          <w:sz w:val="32"/>
        </w:rPr>
        <w:t>”。</w:t>
      </w:r>
    </w:p>
    <w:p>
      <w:pPr>
        <w:rPr>
          <w:rFonts w:hint="eastAsia" w:ascii="仿宋" w:hAnsi="仿宋" w:eastAsia="仿宋"/>
          <w:sz w:val="32"/>
        </w:rPr>
      </w:pPr>
      <w:r>
        <w:rPr>
          <w:rFonts w:hint="eastAsia" w:ascii="仿宋" w:hAnsi="仿宋" w:eastAsia="仿宋"/>
          <w:sz w:val="32"/>
        </w:rPr>
        <w:t xml:space="preserve">    </w:t>
      </w:r>
      <w:r>
        <w:rPr>
          <w:rFonts w:hint="eastAsia" w:ascii="仿宋" w:hAnsi="仿宋" w:eastAsia="仿宋"/>
          <w:b/>
          <w:bCs/>
          <w:sz w:val="32"/>
        </w:rPr>
        <w:t>示例二：</w:t>
      </w:r>
      <w:r>
        <w:rPr>
          <w:rFonts w:hint="eastAsia" w:ascii="仿宋" w:hAnsi="仿宋" w:eastAsia="仿宋"/>
          <w:sz w:val="32"/>
        </w:rPr>
        <w:t>代理支库业务申请书中金融机构的批准设立部门填写错误。该审批单位应和金融许可证上的审批机构一致，填写审批机构的全称，如</w:t>
      </w:r>
      <w:r>
        <w:rPr>
          <w:rFonts w:hint="eastAsia" w:ascii="仿宋" w:hAnsi="仿宋" w:eastAsia="仿宋"/>
          <w:sz w:val="32"/>
          <w:lang w:eastAsia="zh-CN"/>
        </w:rPr>
        <w:t>国家金融监督管理总局</w:t>
      </w:r>
      <w:r>
        <w:rPr>
          <w:rFonts w:hint="eastAsia" w:ascii="仿宋" w:hAnsi="仿宋" w:eastAsia="仿宋"/>
          <w:sz w:val="32"/>
          <w:lang w:val="en-US" w:eastAsia="zh-CN"/>
        </w:rPr>
        <w:t>XX</w:t>
      </w:r>
      <w:r>
        <w:rPr>
          <w:rFonts w:hint="eastAsia" w:ascii="仿宋" w:hAnsi="仿宋" w:eastAsia="仿宋"/>
          <w:sz w:val="32"/>
        </w:rPr>
        <w:t>监管局，部分申请人误填为“XX银保监局”。</w:t>
      </w:r>
    </w:p>
    <w:p>
      <w:pPr>
        <w:rPr>
          <w:rFonts w:hint="eastAsia" w:ascii="仿宋" w:hAnsi="仿宋" w:eastAsia="仿宋"/>
          <w:sz w:val="32"/>
        </w:rPr>
      </w:pPr>
      <w:r>
        <w:rPr>
          <w:rFonts w:hint="eastAsia" w:ascii="仿宋" w:hAnsi="仿宋" w:eastAsia="仿宋"/>
          <w:sz w:val="32"/>
        </w:rPr>
        <w:t xml:space="preserve">    </w:t>
      </w:r>
      <w:r>
        <w:rPr>
          <w:rFonts w:hint="eastAsia" w:ascii="仿宋" w:hAnsi="仿宋" w:eastAsia="仿宋"/>
          <w:b/>
          <w:bCs/>
          <w:sz w:val="32"/>
        </w:rPr>
        <w:t>示例三：</w:t>
      </w:r>
      <w:r>
        <w:rPr>
          <w:rFonts w:hint="eastAsia" w:ascii="仿宋" w:hAnsi="仿宋" w:eastAsia="仿宋"/>
          <w:sz w:val="32"/>
        </w:rPr>
        <w:t>代理支库业务申请书中申请人签章处应填写申请银行或信用社全称，并且与签章保持一致。</w:t>
      </w:r>
    </w:p>
    <w:p>
      <w:pPr>
        <w:rPr>
          <w:rFonts w:hint="eastAsia" w:ascii="仿宋" w:hAnsi="仿宋" w:eastAsia="仿宋"/>
          <w:sz w:val="32"/>
        </w:rPr>
      </w:pPr>
      <w:r>
        <w:rPr>
          <w:rFonts w:hint="eastAsia" w:ascii="仿宋" w:hAnsi="仿宋" w:eastAsia="仿宋"/>
          <w:sz w:val="32"/>
        </w:rPr>
        <w:t xml:space="preserve">    </w:t>
      </w:r>
      <w:r>
        <w:rPr>
          <w:rFonts w:hint="eastAsia" w:ascii="仿宋" w:hAnsi="仿宋" w:eastAsia="仿宋"/>
          <w:b/>
          <w:bCs/>
          <w:sz w:val="32"/>
        </w:rPr>
        <w:t>示例四：</w:t>
      </w:r>
      <w:r>
        <w:rPr>
          <w:rFonts w:hint="eastAsia" w:ascii="仿宋" w:hAnsi="仿宋" w:eastAsia="仿宋"/>
          <w:sz w:val="32"/>
        </w:rPr>
        <w:t>代理支库业务申请书中配备人员数量填写错误，其中专职人员和兼职人员数量填写与申请机构有关人员</w:t>
      </w:r>
      <w:r>
        <w:rPr>
          <w:rFonts w:hint="eastAsia" w:ascii="仿宋" w:hAnsi="仿宋" w:eastAsia="仿宋"/>
          <w:sz w:val="32"/>
          <w:lang w:eastAsia="zh-CN"/>
        </w:rPr>
        <w:t>实际</w:t>
      </w:r>
      <w:r>
        <w:rPr>
          <w:rFonts w:hint="eastAsia" w:ascii="仿宋" w:hAnsi="仿宋" w:eastAsia="仿宋"/>
          <w:sz w:val="32"/>
        </w:rPr>
        <w:t>情况不一致。</w:t>
      </w:r>
    </w:p>
    <w:p>
      <w:pPr>
        <w:rPr>
          <w:rFonts w:hint="eastAsia" w:ascii="仿宋" w:hAnsi="仿宋" w:eastAsia="仿宋"/>
          <w:sz w:val="32"/>
        </w:rPr>
      </w:pPr>
      <w:r>
        <w:rPr>
          <w:rFonts w:hint="eastAsia" w:ascii="仿宋" w:hAnsi="仿宋" w:eastAsia="仿宋"/>
          <w:sz w:val="32"/>
        </w:rPr>
        <w:t xml:space="preserve">    </w:t>
      </w:r>
      <w:r>
        <w:rPr>
          <w:rFonts w:hint="eastAsia" w:ascii="仿宋" w:hAnsi="仿宋" w:eastAsia="仿宋"/>
          <w:b/>
          <w:bCs/>
          <w:sz w:val="32"/>
        </w:rPr>
        <w:t>示例五：</w:t>
      </w:r>
      <w:r>
        <w:rPr>
          <w:rFonts w:hint="eastAsia" w:ascii="仿宋" w:hAnsi="仿宋" w:eastAsia="仿宋"/>
          <w:sz w:val="32"/>
        </w:rPr>
        <w:t>申请机构有关人员</w:t>
      </w:r>
      <w:r>
        <w:rPr>
          <w:rFonts w:hint="eastAsia" w:ascii="仿宋" w:hAnsi="仿宋" w:eastAsia="仿宋"/>
          <w:sz w:val="32"/>
          <w:lang w:eastAsia="zh-CN"/>
        </w:rPr>
        <w:t>国库</w:t>
      </w:r>
      <w:r>
        <w:rPr>
          <w:rFonts w:hint="eastAsia" w:ascii="仿宋" w:hAnsi="仿宋" w:eastAsia="仿宋"/>
          <w:sz w:val="32"/>
        </w:rPr>
        <w:t>工作年限填写</w:t>
      </w:r>
      <w:r>
        <w:rPr>
          <w:rFonts w:hint="eastAsia" w:ascii="仿宋" w:hAnsi="仿宋" w:eastAsia="仿宋"/>
          <w:sz w:val="32"/>
          <w:lang w:eastAsia="zh-CN"/>
        </w:rPr>
        <w:t>有</w:t>
      </w:r>
      <w:r>
        <w:rPr>
          <w:rFonts w:hint="eastAsia" w:ascii="仿宋" w:hAnsi="仿宋" w:eastAsia="仿宋"/>
          <w:sz w:val="32"/>
        </w:rPr>
        <w:t>误。如误填为从事国库经收等业务的时间。此处国库工作年限指申请机构人员实际从事</w:t>
      </w:r>
      <w:r>
        <w:rPr>
          <w:rFonts w:hint="eastAsia" w:ascii="仿宋" w:hAnsi="仿宋" w:eastAsia="仿宋"/>
          <w:sz w:val="32"/>
          <w:lang w:eastAsia="zh-CN"/>
        </w:rPr>
        <w:t>代理支库</w:t>
      </w:r>
      <w:r>
        <w:rPr>
          <w:rFonts w:hint="eastAsia" w:ascii="仿宋" w:hAnsi="仿宋" w:eastAsia="仿宋"/>
          <w:sz w:val="32"/>
        </w:rPr>
        <w:t>业务的时间，</w:t>
      </w:r>
      <w:r>
        <w:rPr>
          <w:rFonts w:hint="eastAsia" w:ascii="仿宋" w:hAnsi="仿宋" w:eastAsia="仿宋"/>
          <w:sz w:val="32"/>
          <w:lang w:eastAsia="zh-CN"/>
        </w:rPr>
        <w:t>并非</w:t>
      </w:r>
      <w:r>
        <w:rPr>
          <w:rFonts w:hint="eastAsia" w:ascii="仿宋" w:hAnsi="仿宋" w:eastAsia="仿宋"/>
          <w:sz w:val="32"/>
        </w:rPr>
        <w:t>从事国库经收、国库集中收付、国债等代理国库业务的时间。</w:t>
      </w:r>
    </w:p>
    <w:p>
      <w:pPr>
        <w:rPr>
          <w:rFonts w:hint="eastAsia" w:ascii="仿宋" w:hAnsi="仿宋" w:eastAsia="仿宋"/>
          <w:sz w:val="32"/>
        </w:rPr>
      </w:pPr>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br w:type="page"/>
      </w:r>
    </w:p>
    <w:p>
      <w:pPr>
        <w:spacing w:beforeLines="0" w:afterLines="0"/>
        <w:rPr>
          <w:rFonts w:hint="eastAsia" w:ascii="仿宋" w:hAnsi="仿宋" w:eastAsia="仿宋"/>
          <w:sz w:val="32"/>
        </w:rPr>
      </w:pPr>
      <w:r>
        <w:rPr>
          <w:rFonts w:hint="eastAsia" w:ascii="仿宋" w:hAnsi="仿宋" w:eastAsia="仿宋"/>
          <w:sz w:val="32"/>
        </w:rPr>
        <w:t>附4</w:t>
      </w:r>
    </w:p>
    <w:p>
      <w:pPr>
        <w:spacing w:beforeLines="0" w:afterLines="0"/>
        <w:jc w:val="center"/>
        <w:rPr>
          <w:rFonts w:hint="eastAsia" w:ascii="仿宋" w:hAnsi="仿宋" w:eastAsia="仿宋"/>
          <w:b/>
          <w:sz w:val="32"/>
        </w:rPr>
      </w:pPr>
      <w:r>
        <w:rPr>
          <w:rFonts w:hint="eastAsia" w:ascii="仿宋" w:hAnsi="仿宋" w:eastAsia="仿宋"/>
          <w:b/>
          <w:sz w:val="32"/>
        </w:rPr>
        <w:t>常见问题解答</w:t>
      </w:r>
    </w:p>
    <w:p>
      <w:pPr>
        <w:widowControl w:val="0"/>
        <w:wordWrap/>
        <w:adjustRightInd/>
        <w:snapToGrid/>
        <w:spacing w:line="240" w:lineRule="auto"/>
        <w:ind w:left="0" w:leftChars="0" w:right="0" w:firstLine="640" w:firstLineChars="200"/>
        <w:jc w:val="left"/>
        <w:textAlignment w:val="auto"/>
        <w:outlineLvl w:val="9"/>
        <w:rPr>
          <w:rFonts w:hint="eastAsia" w:ascii="仿宋" w:hAnsi="仿宋" w:eastAsia="仿宋"/>
          <w:sz w:val="32"/>
        </w:rPr>
      </w:pPr>
      <w:r>
        <w:rPr>
          <w:rFonts w:hint="eastAsia" w:ascii="仿宋" w:hAnsi="仿宋" w:eastAsia="仿宋"/>
          <w:b/>
          <w:sz w:val="32"/>
        </w:rPr>
        <w:t>问题一：</w:t>
      </w:r>
      <w:r>
        <w:rPr>
          <w:rFonts w:hint="eastAsia" w:ascii="仿宋" w:hAnsi="仿宋" w:eastAsia="仿宋"/>
          <w:sz w:val="32"/>
        </w:rPr>
        <w:t>代理支库的基本职责是什么？</w:t>
      </w:r>
    </w:p>
    <w:p>
      <w:pPr>
        <w:widowControl w:val="0"/>
        <w:wordWrap/>
        <w:adjustRightInd/>
        <w:snapToGrid/>
        <w:spacing w:line="240" w:lineRule="auto"/>
        <w:ind w:left="0" w:leftChars="0" w:right="0" w:firstLine="640" w:firstLineChars="200"/>
        <w:jc w:val="left"/>
        <w:textAlignment w:val="auto"/>
        <w:outlineLvl w:val="9"/>
        <w:rPr>
          <w:rFonts w:hint="eastAsia" w:ascii="仿宋" w:hAnsi="仿宋" w:eastAsia="仿宋"/>
          <w:sz w:val="32"/>
        </w:rPr>
      </w:pPr>
      <w:r>
        <w:rPr>
          <w:rFonts w:hint="eastAsia" w:ascii="仿宋" w:hAnsi="仿宋" w:eastAsia="仿宋"/>
          <w:sz w:val="32"/>
        </w:rPr>
        <w:t>答：代理支库的基本职责如下：</w:t>
      </w:r>
    </w:p>
    <w:p>
      <w:pPr>
        <w:widowControl w:val="0"/>
        <w:wordWrap/>
        <w:adjustRightInd/>
        <w:snapToGrid/>
        <w:spacing w:line="240" w:lineRule="auto"/>
        <w:ind w:left="0" w:leftChars="0" w:right="0" w:firstLine="640" w:firstLineChars="200"/>
        <w:jc w:val="left"/>
        <w:textAlignment w:val="auto"/>
        <w:outlineLvl w:val="9"/>
        <w:rPr>
          <w:rFonts w:hint="eastAsia" w:ascii="仿宋" w:hAnsi="仿宋" w:eastAsia="仿宋"/>
          <w:sz w:val="32"/>
        </w:rPr>
      </w:pPr>
      <w:r>
        <w:rPr>
          <w:rFonts w:hint="eastAsia" w:ascii="仿宋" w:hAnsi="仿宋" w:eastAsia="仿宋"/>
          <w:sz w:val="32"/>
        </w:rPr>
        <w:t>（一）根据政府预算收入科目以及现行的财政管理体制确定的预算收入级次、分成和留解比例，准确、及时、完整地办理各级预算收入的收纳、划分、报解、入库。</w:t>
      </w:r>
    </w:p>
    <w:p>
      <w:pPr>
        <w:widowControl w:val="0"/>
        <w:numPr>
          <w:ilvl w:val="0"/>
          <w:numId w:val="3"/>
        </w:numPr>
        <w:wordWrap/>
        <w:adjustRightInd/>
        <w:snapToGrid/>
        <w:spacing w:line="240" w:lineRule="auto"/>
        <w:ind w:left="0" w:leftChars="0" w:right="0" w:firstLine="640" w:firstLineChars="200"/>
        <w:jc w:val="left"/>
        <w:textAlignment w:val="auto"/>
        <w:outlineLvl w:val="9"/>
        <w:rPr>
          <w:rFonts w:hint="eastAsia" w:ascii="仿宋" w:hAnsi="仿宋" w:eastAsia="仿宋"/>
          <w:sz w:val="32"/>
        </w:rPr>
      </w:pPr>
      <w:r>
        <w:rPr>
          <w:rFonts w:hint="eastAsia" w:ascii="仿宋" w:hAnsi="仿宋" w:eastAsia="仿宋"/>
          <w:sz w:val="32"/>
        </w:rPr>
        <w:t>按照《中华人民共和国国家金库条例》及其《中华人民共和国国家金库条例实施细则》等法规和规章的规定，为同级财政机关开立预算存款账户。根据同级财政机关填发的预算拨款凭证及时办理同级预算支出的拨付。</w:t>
      </w:r>
    </w:p>
    <w:p>
      <w:pPr>
        <w:widowControl w:val="0"/>
        <w:numPr>
          <w:ilvl w:val="0"/>
          <w:numId w:val="3"/>
        </w:numPr>
        <w:wordWrap/>
        <w:adjustRightInd/>
        <w:snapToGrid/>
        <w:spacing w:line="240" w:lineRule="auto"/>
        <w:ind w:left="0" w:leftChars="0" w:right="0" w:firstLine="640" w:firstLineChars="200"/>
        <w:jc w:val="left"/>
        <w:textAlignment w:val="auto"/>
        <w:outlineLvl w:val="9"/>
        <w:rPr>
          <w:rFonts w:hint="eastAsia" w:ascii="仿宋" w:hAnsi="仿宋" w:eastAsia="仿宋"/>
          <w:sz w:val="32"/>
          <w:lang w:eastAsia="zh-CN"/>
        </w:rPr>
      </w:pPr>
      <w:r>
        <w:rPr>
          <w:rFonts w:hint="eastAsia" w:ascii="仿宋" w:hAnsi="仿宋" w:eastAsia="仿宋"/>
          <w:sz w:val="32"/>
        </w:rPr>
        <w:t>按照国家政策、法规规定的退库范围和审批程序，凭财政机关或其授权单位开具的预算收入退还凭证，审核办理预算收入的退付</w:t>
      </w:r>
      <w:r>
        <w:rPr>
          <w:rFonts w:hint="eastAsia" w:ascii="仿宋" w:hAnsi="仿宋" w:eastAsia="仿宋"/>
          <w:sz w:val="32"/>
          <w:lang w:eastAsia="zh-CN"/>
        </w:rPr>
        <w:t>。</w:t>
      </w:r>
    </w:p>
    <w:p>
      <w:pPr>
        <w:widowControl w:val="0"/>
        <w:numPr>
          <w:ilvl w:val="0"/>
          <w:numId w:val="3"/>
        </w:numPr>
        <w:wordWrap/>
        <w:adjustRightInd/>
        <w:snapToGrid/>
        <w:spacing w:line="240" w:lineRule="auto"/>
        <w:ind w:left="0" w:leftChars="0" w:right="0" w:firstLine="640" w:firstLineChars="200"/>
        <w:jc w:val="left"/>
        <w:textAlignment w:val="auto"/>
        <w:outlineLvl w:val="9"/>
        <w:rPr>
          <w:rFonts w:hint="eastAsia" w:ascii="仿宋" w:hAnsi="仿宋" w:eastAsia="仿宋"/>
          <w:sz w:val="32"/>
        </w:rPr>
      </w:pPr>
      <w:r>
        <w:rPr>
          <w:rFonts w:hint="eastAsia" w:ascii="仿宋" w:hAnsi="仿宋" w:eastAsia="仿宋"/>
          <w:sz w:val="32"/>
        </w:rPr>
        <w:t>对各级预算收入和本级预算支出进行会计账务核算；按照人民银行的要求，定期向上一级国库和同级财政、征收机关报送或提供有关报表；定期与财政、征收机关对账签证，保证数字准确一致。</w:t>
      </w:r>
    </w:p>
    <w:p>
      <w:pPr>
        <w:widowControl w:val="0"/>
        <w:numPr>
          <w:ilvl w:val="0"/>
          <w:numId w:val="3"/>
        </w:numPr>
        <w:wordWrap/>
        <w:adjustRightInd/>
        <w:snapToGrid/>
        <w:spacing w:line="240" w:lineRule="auto"/>
        <w:ind w:left="0" w:leftChars="0" w:right="0" w:firstLine="640" w:firstLineChars="200"/>
        <w:jc w:val="left"/>
        <w:textAlignment w:val="auto"/>
        <w:outlineLvl w:val="9"/>
        <w:rPr>
          <w:rFonts w:hint="eastAsia" w:ascii="仿宋" w:hAnsi="仿宋" w:eastAsia="仿宋"/>
          <w:sz w:val="32"/>
        </w:rPr>
      </w:pPr>
      <w:r>
        <w:rPr>
          <w:rFonts w:hint="eastAsia" w:ascii="仿宋" w:hAnsi="仿宋" w:eastAsia="仿宋"/>
          <w:sz w:val="32"/>
        </w:rPr>
        <w:t>协助同级财政、征收机关督促纳税人及时缴纳预算收入，组织预算收入及时入库。根据征收机关开具的缴款凭证核收滞纳金。按照国家税法协助征收机关扣收屡催不缴纳税人应缴的预算收入。</w:t>
      </w:r>
    </w:p>
    <w:p>
      <w:pPr>
        <w:widowControl w:val="0"/>
        <w:numPr>
          <w:ilvl w:val="0"/>
          <w:numId w:val="3"/>
        </w:numPr>
        <w:wordWrap/>
        <w:adjustRightInd/>
        <w:snapToGrid/>
        <w:spacing w:line="240" w:lineRule="auto"/>
        <w:ind w:left="0" w:leftChars="0" w:right="0" w:firstLine="640" w:firstLineChars="200"/>
        <w:jc w:val="left"/>
        <w:textAlignment w:val="auto"/>
        <w:outlineLvl w:val="9"/>
        <w:rPr>
          <w:rFonts w:hint="eastAsia" w:ascii="仿宋" w:hAnsi="仿宋" w:eastAsia="仿宋"/>
          <w:sz w:val="32"/>
        </w:rPr>
      </w:pPr>
      <w:r>
        <w:rPr>
          <w:rFonts w:hint="eastAsia" w:ascii="仿宋" w:hAnsi="仿宋" w:eastAsia="仿宋"/>
          <w:sz w:val="32"/>
        </w:rPr>
        <w:t>监督管理和检查指导辖区内本行分支机构办理的乡（镇）国库及国库经收处的工作，及时解决存在的问题。</w:t>
      </w:r>
    </w:p>
    <w:p>
      <w:pPr>
        <w:widowControl w:val="0"/>
        <w:numPr>
          <w:ilvl w:val="0"/>
          <w:numId w:val="3"/>
        </w:numPr>
        <w:wordWrap/>
        <w:adjustRightInd/>
        <w:snapToGrid/>
        <w:spacing w:line="240" w:lineRule="auto"/>
        <w:ind w:left="0" w:leftChars="0" w:right="0" w:firstLine="640" w:firstLineChars="200"/>
        <w:jc w:val="left"/>
        <w:textAlignment w:val="auto"/>
        <w:outlineLvl w:val="9"/>
        <w:rPr>
          <w:rFonts w:hint="eastAsia" w:ascii="仿宋" w:hAnsi="仿宋" w:eastAsia="仿宋"/>
          <w:sz w:val="32"/>
        </w:rPr>
      </w:pPr>
      <w:r>
        <w:rPr>
          <w:rFonts w:hint="eastAsia" w:ascii="仿宋" w:hAnsi="仿宋" w:eastAsia="仿宋"/>
          <w:sz w:val="32"/>
        </w:rPr>
        <w:t>办理上级国库交办的与国库有关的其他工作。</w:t>
      </w:r>
    </w:p>
    <w:p>
      <w:pPr>
        <w:widowControl w:val="0"/>
        <w:numPr>
          <w:numId w:val="0"/>
        </w:numPr>
        <w:wordWrap/>
        <w:adjustRightInd/>
        <w:snapToGrid/>
        <w:spacing w:line="240" w:lineRule="auto"/>
        <w:ind w:left="0" w:leftChars="0" w:right="0" w:firstLine="640" w:firstLineChars="200"/>
        <w:jc w:val="left"/>
        <w:textAlignment w:val="auto"/>
        <w:outlineLvl w:val="9"/>
        <w:rPr>
          <w:rFonts w:hint="eastAsia" w:ascii="仿宋" w:hAnsi="仿宋" w:eastAsia="仿宋"/>
          <w:sz w:val="32"/>
        </w:rPr>
      </w:pPr>
      <w:r>
        <w:rPr>
          <w:rFonts w:hint="eastAsia" w:ascii="仿宋" w:hAnsi="仿宋" w:eastAsia="仿宋"/>
          <w:b/>
          <w:sz w:val="32"/>
        </w:rPr>
        <w:t>问题二：</w:t>
      </w:r>
      <w:r>
        <w:rPr>
          <w:rFonts w:hint="eastAsia" w:ascii="仿宋" w:hAnsi="仿宋" w:eastAsia="仿宋"/>
          <w:sz w:val="32"/>
        </w:rPr>
        <w:t>代理支库的主要权限是什么？</w:t>
      </w:r>
    </w:p>
    <w:p>
      <w:pPr>
        <w:widowControl w:val="0"/>
        <w:numPr>
          <w:numId w:val="0"/>
        </w:numPr>
        <w:wordWrap/>
        <w:adjustRightInd/>
        <w:snapToGrid/>
        <w:spacing w:line="240" w:lineRule="auto"/>
        <w:ind w:left="0" w:leftChars="0" w:right="0" w:firstLine="640" w:firstLineChars="200"/>
        <w:jc w:val="left"/>
        <w:textAlignment w:val="auto"/>
        <w:outlineLvl w:val="9"/>
        <w:rPr>
          <w:rFonts w:hint="eastAsia" w:ascii="仿宋" w:hAnsi="仿宋" w:eastAsia="仿宋"/>
          <w:sz w:val="32"/>
        </w:rPr>
      </w:pPr>
      <w:r>
        <w:rPr>
          <w:rFonts w:hint="eastAsia" w:ascii="仿宋" w:hAnsi="仿宋" w:eastAsia="仿宋"/>
          <w:sz w:val="32"/>
        </w:rPr>
        <w:t>答：代理支库的主要权限如下：</w:t>
      </w:r>
    </w:p>
    <w:p>
      <w:pPr>
        <w:widowControl w:val="0"/>
        <w:numPr>
          <w:numId w:val="0"/>
        </w:numPr>
        <w:wordWrap/>
        <w:adjustRightInd/>
        <w:snapToGrid/>
        <w:spacing w:line="240" w:lineRule="auto"/>
        <w:ind w:left="0" w:leftChars="0" w:right="0" w:firstLine="640" w:firstLineChars="200"/>
        <w:jc w:val="left"/>
        <w:textAlignment w:val="auto"/>
        <w:outlineLvl w:val="9"/>
        <w:rPr>
          <w:rFonts w:hint="eastAsia" w:ascii="仿宋" w:hAnsi="仿宋" w:eastAsia="仿宋"/>
          <w:sz w:val="32"/>
        </w:rPr>
      </w:pPr>
      <w:r>
        <w:rPr>
          <w:rFonts w:hint="eastAsia" w:ascii="仿宋" w:hAnsi="仿宋" w:eastAsia="仿宋"/>
          <w:sz w:val="32"/>
        </w:rPr>
        <w:t>（一）按照有关规定开展对本行代理的国库业务的监督管理，以及督促检查征收机关所收预算收入款项是否按规定及时、足额缴入指定收款国库。</w:t>
      </w:r>
    </w:p>
    <w:p>
      <w:pPr>
        <w:widowControl w:val="0"/>
        <w:wordWrap/>
        <w:adjustRightInd/>
        <w:snapToGrid/>
        <w:spacing w:line="240" w:lineRule="auto"/>
        <w:ind w:left="0" w:leftChars="0" w:right="0" w:firstLine="640" w:firstLineChars="200"/>
        <w:textAlignment w:val="auto"/>
        <w:outlineLvl w:val="9"/>
        <w:rPr>
          <w:rFonts w:hint="eastAsia" w:ascii="仿宋" w:hAnsi="仿宋" w:eastAsia="仿宋"/>
          <w:sz w:val="32"/>
        </w:rPr>
      </w:pPr>
      <w:r>
        <w:rPr>
          <w:rFonts w:hint="eastAsia" w:ascii="仿宋" w:hAnsi="仿宋" w:eastAsia="仿宋"/>
          <w:sz w:val="32"/>
        </w:rPr>
        <w:t>（二）对于任何单位或个人擅自变更财政机关规定的各级预算收入划分办法、范围和分成留解比例，以及随意调整库款账户之间存款余额的，有权拒绝执行。</w:t>
      </w:r>
    </w:p>
    <w:p>
      <w:pPr>
        <w:widowControl w:val="0"/>
        <w:wordWrap/>
        <w:adjustRightInd/>
        <w:snapToGrid/>
        <w:spacing w:line="240" w:lineRule="auto"/>
        <w:ind w:left="0" w:leftChars="0" w:right="0" w:firstLine="640" w:firstLineChars="200"/>
        <w:textAlignment w:val="auto"/>
        <w:outlineLvl w:val="9"/>
        <w:rPr>
          <w:rFonts w:hint="eastAsia" w:ascii="仿宋" w:hAnsi="仿宋" w:eastAsia="仿宋"/>
          <w:sz w:val="32"/>
        </w:rPr>
      </w:pPr>
      <w:r>
        <w:rPr>
          <w:rFonts w:hint="eastAsia" w:ascii="仿宋" w:hAnsi="仿宋" w:eastAsia="仿宋"/>
          <w:sz w:val="32"/>
        </w:rPr>
        <w:t>（三）对不符合国家政策、法规规定的范围、项目和审批程序，要求办理预算收入退付的，有权拒绝办理。</w:t>
      </w:r>
    </w:p>
    <w:p>
      <w:pPr>
        <w:widowControl w:val="0"/>
        <w:wordWrap/>
        <w:adjustRightInd/>
        <w:snapToGrid/>
        <w:spacing w:line="240" w:lineRule="auto"/>
        <w:ind w:left="0" w:leftChars="0" w:right="0" w:firstLine="640" w:firstLineChars="200"/>
        <w:textAlignment w:val="auto"/>
        <w:outlineLvl w:val="9"/>
        <w:rPr>
          <w:rFonts w:hint="eastAsia" w:ascii="仿宋" w:hAnsi="仿宋" w:eastAsia="仿宋"/>
          <w:sz w:val="32"/>
        </w:rPr>
      </w:pPr>
      <w:r>
        <w:rPr>
          <w:rFonts w:hint="eastAsia" w:ascii="仿宋" w:hAnsi="仿宋" w:eastAsia="仿宋"/>
          <w:sz w:val="32"/>
        </w:rPr>
        <w:t>（四）对违反有关规定，要求办理预算收入汇总更正的，有权拒绝受理。</w:t>
      </w:r>
    </w:p>
    <w:p>
      <w:pPr>
        <w:widowControl w:val="0"/>
        <w:wordWrap/>
        <w:adjustRightInd/>
        <w:snapToGrid/>
        <w:spacing w:line="240" w:lineRule="auto"/>
        <w:ind w:left="0" w:leftChars="0" w:right="0" w:firstLine="640" w:firstLineChars="200"/>
        <w:jc w:val="left"/>
        <w:textAlignment w:val="auto"/>
        <w:outlineLvl w:val="9"/>
        <w:rPr>
          <w:rFonts w:hint="eastAsia" w:ascii="仿宋" w:hAnsi="仿宋" w:eastAsia="仿宋"/>
          <w:sz w:val="32"/>
        </w:rPr>
      </w:pPr>
      <w:r>
        <w:rPr>
          <w:rFonts w:hint="eastAsia" w:ascii="仿宋" w:hAnsi="仿宋" w:eastAsia="仿宋"/>
          <w:sz w:val="32"/>
          <w:lang w:eastAsia="zh-CN"/>
        </w:rPr>
        <w:t>（</w:t>
      </w:r>
      <w:r>
        <w:rPr>
          <w:rFonts w:hint="eastAsia" w:ascii="仿宋" w:hAnsi="仿宋" w:eastAsia="仿宋"/>
          <w:sz w:val="32"/>
        </w:rPr>
        <w:t>五）对违反财经制度规定的同级财政存款的开户和预算资金的支拨，有权拒绝拨付。</w:t>
      </w:r>
    </w:p>
    <w:p>
      <w:pPr>
        <w:widowControl w:val="0"/>
        <w:wordWrap/>
        <w:adjustRightInd/>
        <w:snapToGrid/>
        <w:spacing w:line="240" w:lineRule="auto"/>
        <w:ind w:left="0" w:leftChars="0" w:right="0" w:firstLine="640" w:firstLineChars="200"/>
        <w:jc w:val="left"/>
        <w:textAlignment w:val="auto"/>
        <w:outlineLvl w:val="9"/>
        <w:rPr>
          <w:rFonts w:hint="eastAsia" w:ascii="仿宋" w:hAnsi="仿宋" w:eastAsia="仿宋"/>
          <w:sz w:val="32"/>
        </w:rPr>
      </w:pPr>
      <w:r>
        <w:rPr>
          <w:rFonts w:hint="eastAsia" w:ascii="仿宋" w:hAnsi="仿宋" w:eastAsia="仿宋"/>
          <w:sz w:val="32"/>
        </w:rPr>
        <w:t>（六）对不符合规定的凭证，有权拒绝受理。</w:t>
      </w:r>
    </w:p>
    <w:p>
      <w:pPr>
        <w:widowControl w:val="0"/>
        <w:wordWrap/>
        <w:adjustRightInd/>
        <w:snapToGrid/>
        <w:spacing w:line="240" w:lineRule="auto"/>
        <w:ind w:left="0" w:leftChars="0" w:right="0" w:firstLine="640" w:firstLineChars="200"/>
        <w:jc w:val="left"/>
        <w:textAlignment w:val="auto"/>
        <w:outlineLvl w:val="9"/>
        <w:rPr>
          <w:rFonts w:hint="eastAsia" w:ascii="仿宋" w:hAnsi="仿宋" w:eastAsia="仿宋"/>
          <w:sz w:val="32"/>
        </w:rPr>
      </w:pPr>
      <w:r>
        <w:rPr>
          <w:rFonts w:hint="eastAsia" w:ascii="仿宋" w:hAnsi="仿宋" w:eastAsia="仿宋"/>
          <w:sz w:val="32"/>
        </w:rPr>
        <w:t>（七）对任何单位和个人强令办理违反国家规定的事项，有权拒绝执行并及时向上级国库报告。</w:t>
      </w:r>
    </w:p>
    <w:p>
      <w:pPr>
        <w:widowControl w:val="0"/>
        <w:wordWrap/>
        <w:adjustRightInd/>
        <w:snapToGrid/>
        <w:spacing w:line="240" w:lineRule="auto"/>
        <w:ind w:left="0" w:leftChars="0" w:right="0" w:firstLine="640" w:firstLineChars="200"/>
        <w:textAlignment w:val="auto"/>
        <w:outlineLvl w:val="9"/>
        <w:rPr>
          <w:rFonts w:hint="eastAsia" w:ascii="仿宋" w:hAnsi="仿宋" w:eastAsia="仿宋"/>
          <w:sz w:val="32"/>
        </w:rPr>
      </w:pPr>
      <w:r>
        <w:rPr>
          <w:rFonts w:hint="eastAsia" w:ascii="仿宋" w:hAnsi="仿宋" w:eastAsia="仿宋"/>
          <w:b/>
          <w:sz w:val="32"/>
        </w:rPr>
        <w:t>问题三：</w:t>
      </w:r>
      <w:r>
        <w:rPr>
          <w:rFonts w:hint="eastAsia" w:ascii="仿宋" w:hAnsi="仿宋" w:eastAsia="仿宋"/>
          <w:sz w:val="32"/>
        </w:rPr>
        <w:t>申请人取得代理资格后，需要与初审行签订业务协议书吗？</w:t>
      </w:r>
    </w:p>
    <w:p>
      <w:pPr>
        <w:widowControl w:val="0"/>
        <w:wordWrap/>
        <w:adjustRightInd/>
        <w:snapToGrid/>
        <w:spacing w:line="240" w:lineRule="auto"/>
        <w:ind w:left="0" w:leftChars="0" w:right="0" w:firstLine="640" w:firstLineChars="200"/>
        <w:textAlignment w:val="auto"/>
        <w:outlineLvl w:val="9"/>
        <w:rPr>
          <w:rFonts w:hint="eastAsia" w:ascii="仿宋" w:hAnsi="仿宋" w:eastAsia="仿宋"/>
          <w:sz w:val="32"/>
        </w:rPr>
      </w:pPr>
      <w:r>
        <w:rPr>
          <w:rFonts w:hint="eastAsia" w:ascii="仿宋" w:hAnsi="仿宋" w:eastAsia="仿宋"/>
          <w:sz w:val="32"/>
        </w:rPr>
        <w:t>答：需要。初审行负责与申请人签订“代理支库业务协议书”。申请人凭准予行政许可决定书，按照“代理支库业务协议书”的规定办理国库业务。</w:t>
      </w:r>
    </w:p>
    <w:p>
      <w:pPr>
        <w:widowControl w:val="0"/>
        <w:wordWrap/>
        <w:adjustRightInd/>
        <w:snapToGrid/>
        <w:spacing w:line="240" w:lineRule="auto"/>
        <w:ind w:left="0" w:leftChars="0" w:right="0" w:firstLine="640" w:firstLineChars="200"/>
        <w:textAlignment w:val="auto"/>
        <w:outlineLvl w:val="9"/>
        <w:rPr>
          <w:rFonts w:hint="eastAsia" w:ascii="仿宋" w:hAnsi="仿宋" w:eastAsia="仿宋"/>
          <w:sz w:val="32"/>
        </w:rPr>
      </w:pPr>
      <w:r>
        <w:rPr>
          <w:rFonts w:hint="eastAsia" w:ascii="仿宋" w:hAnsi="仿宋" w:eastAsia="仿宋"/>
          <w:b/>
          <w:sz w:val="32"/>
        </w:rPr>
        <w:t>问题四：</w:t>
      </w:r>
      <w:r>
        <w:rPr>
          <w:rFonts w:hint="eastAsia" w:ascii="仿宋" w:hAnsi="仿宋" w:eastAsia="仿宋"/>
          <w:sz w:val="32"/>
        </w:rPr>
        <w:t>代理支库需要接受人民银行国库部门的监督检</w:t>
      </w:r>
      <w:r>
        <w:rPr>
          <w:rFonts w:hint="eastAsia" w:ascii="仿宋" w:hAnsi="仿宋" w:eastAsia="仿宋"/>
          <w:sz w:val="32"/>
        </w:rPr>
        <w:br/>
      </w:r>
      <w:r>
        <w:rPr>
          <w:rFonts w:hint="eastAsia" w:ascii="仿宋" w:hAnsi="仿宋" w:eastAsia="仿宋"/>
          <w:sz w:val="32"/>
        </w:rPr>
        <w:t>吗？</w:t>
      </w:r>
    </w:p>
    <w:p>
      <w:pPr>
        <w:widowControl w:val="0"/>
        <w:wordWrap/>
        <w:adjustRightInd/>
        <w:snapToGrid/>
        <w:spacing w:line="240" w:lineRule="auto"/>
        <w:ind w:left="0" w:leftChars="0" w:right="0" w:firstLine="640" w:firstLineChars="200"/>
        <w:textAlignment w:val="auto"/>
        <w:outlineLvl w:val="9"/>
        <w:rPr>
          <w:rFonts w:hint="eastAsia" w:ascii="仿宋" w:hAnsi="仿宋" w:eastAsia="仿宋"/>
          <w:sz w:val="32"/>
        </w:rPr>
      </w:pPr>
      <w:r>
        <w:rPr>
          <w:rFonts w:hint="eastAsia" w:ascii="仿宋" w:hAnsi="仿宋" w:eastAsia="仿宋"/>
          <w:sz w:val="32"/>
        </w:rPr>
        <w:t>答：需要。人民银行国库部门应当建立健全对商业银行、信用社代理支库业务的监督机制，通过现场或非现场检查，掌握代理行从事代理支库业务的有关情况，履行监督职责。每年年度终了，代理行应当向初审行报告年度代理工作情况。</w:t>
      </w:r>
    </w:p>
    <w:p>
      <w:pPr>
        <w:widowControl w:val="0"/>
        <w:wordWrap/>
        <w:adjustRightInd/>
        <w:snapToGrid/>
        <w:spacing w:line="240" w:lineRule="auto"/>
        <w:ind w:left="0" w:leftChars="0" w:right="0" w:firstLine="640" w:firstLineChars="200"/>
        <w:textAlignment w:val="auto"/>
        <w:outlineLvl w:val="9"/>
        <w:rPr>
          <w:rFonts w:hint="eastAsia" w:ascii="仿宋" w:hAnsi="仿宋" w:eastAsia="仿宋"/>
          <w:sz w:val="32"/>
        </w:rPr>
      </w:pPr>
      <w:r>
        <w:rPr>
          <w:rFonts w:hint="eastAsia" w:ascii="仿宋" w:hAnsi="仿宋" w:eastAsia="仿宋"/>
          <w:b/>
          <w:sz w:val="32"/>
        </w:rPr>
        <w:t>问题五：</w:t>
      </w:r>
      <w:r>
        <w:rPr>
          <w:rFonts w:hint="eastAsia" w:ascii="仿宋" w:hAnsi="仿宋" w:eastAsia="仿宋"/>
          <w:sz w:val="32"/>
        </w:rPr>
        <w:t>代理支库业务应由哪一级商业银行、信用社提出代理申请？</w:t>
      </w:r>
    </w:p>
    <w:p>
      <w:pPr>
        <w:widowControl w:val="0"/>
        <w:wordWrap/>
        <w:adjustRightInd/>
        <w:snapToGrid/>
        <w:spacing w:line="240" w:lineRule="auto"/>
        <w:ind w:left="0" w:leftChars="0" w:right="0" w:firstLine="640" w:firstLineChars="200"/>
        <w:textAlignment w:val="auto"/>
        <w:outlineLvl w:val="9"/>
        <w:rPr>
          <w:rFonts w:hint="eastAsia" w:ascii="仿宋" w:hAnsi="仿宋" w:eastAsia="仿宋"/>
          <w:sz w:val="32"/>
        </w:rPr>
      </w:pPr>
      <w:r>
        <w:rPr>
          <w:rFonts w:hint="eastAsia" w:ascii="仿宋" w:hAnsi="仿宋" w:eastAsia="仿宋"/>
          <w:sz w:val="32"/>
        </w:rPr>
        <w:t>答：原则上由拟具体承办代理支库业务的商业银行、信用社或其分支机构提出申请。具体情况可向中国人民银行有关分支机构咨询。</w:t>
      </w:r>
    </w:p>
    <w:p>
      <w:pPr>
        <w:widowControl w:val="0"/>
        <w:wordWrap/>
        <w:adjustRightInd/>
        <w:snapToGrid/>
        <w:spacing w:line="240" w:lineRule="auto"/>
        <w:ind w:left="0" w:leftChars="0" w:right="0" w:firstLine="640" w:firstLineChars="200"/>
        <w:jc w:val="left"/>
        <w:textAlignment w:val="auto"/>
        <w:outlineLvl w:val="9"/>
        <w:rPr>
          <w:rFonts w:hint="eastAsia" w:ascii="仿宋" w:hAnsi="仿宋" w:eastAsia="仿宋"/>
          <w:sz w:val="32"/>
        </w:rPr>
      </w:pPr>
      <w:r>
        <w:rPr>
          <w:rFonts w:hint="eastAsia" w:ascii="仿宋" w:hAnsi="仿宋" w:eastAsia="仿宋"/>
          <w:b/>
          <w:sz w:val="32"/>
        </w:rPr>
        <w:t>问题</w:t>
      </w:r>
      <w:r>
        <w:rPr>
          <w:rFonts w:hint="eastAsia" w:ascii="仿宋" w:hAnsi="仿宋" w:eastAsia="仿宋"/>
          <w:b/>
          <w:sz w:val="32"/>
          <w:lang w:eastAsia="zh-CN"/>
        </w:rPr>
        <w:t>六</w:t>
      </w:r>
      <w:r>
        <w:rPr>
          <w:rFonts w:hint="eastAsia" w:ascii="仿宋" w:hAnsi="仿宋" w:eastAsia="仿宋"/>
          <w:b/>
          <w:sz w:val="32"/>
        </w:rPr>
        <w:t>：</w:t>
      </w:r>
      <w:r>
        <w:rPr>
          <w:rFonts w:hint="eastAsia" w:ascii="仿宋" w:hAnsi="仿宋" w:eastAsia="仿宋"/>
          <w:sz w:val="32"/>
        </w:rPr>
        <w:t>申请人未经办过代理支库业务，是否可以申请代理？</w:t>
      </w:r>
    </w:p>
    <w:p>
      <w:pPr>
        <w:widowControl w:val="0"/>
        <w:wordWrap/>
        <w:adjustRightInd/>
        <w:snapToGrid/>
        <w:spacing w:line="240" w:lineRule="auto"/>
        <w:ind w:left="0" w:leftChars="0" w:right="0" w:firstLine="640" w:firstLineChars="200"/>
        <w:jc w:val="left"/>
        <w:textAlignment w:val="auto"/>
        <w:outlineLvl w:val="9"/>
        <w:rPr>
          <w:rFonts w:hint="eastAsia" w:ascii="仿宋" w:hAnsi="仿宋" w:eastAsia="仿宋"/>
          <w:sz w:val="32"/>
        </w:rPr>
      </w:pPr>
      <w:r>
        <w:rPr>
          <w:rFonts w:hint="eastAsia" w:ascii="仿宋" w:hAnsi="仿宋" w:eastAsia="仿宋"/>
          <w:sz w:val="32"/>
        </w:rPr>
        <w:t>答：可以。</w:t>
      </w:r>
    </w:p>
    <w:p>
      <w:pPr>
        <w:widowControl w:val="0"/>
        <w:wordWrap/>
        <w:adjustRightInd/>
        <w:snapToGrid/>
        <w:spacing w:line="240" w:lineRule="auto"/>
        <w:ind w:left="0" w:leftChars="0" w:right="0" w:firstLine="640" w:firstLineChars="200"/>
        <w:jc w:val="left"/>
        <w:textAlignment w:val="auto"/>
        <w:outlineLvl w:val="9"/>
        <w:rPr>
          <w:rFonts w:hint="eastAsia" w:ascii="仿宋" w:hAnsi="仿宋" w:eastAsia="仿宋"/>
          <w:sz w:val="32"/>
        </w:rPr>
      </w:pPr>
      <w:r>
        <w:rPr>
          <w:rFonts w:hint="eastAsia" w:ascii="仿宋" w:hAnsi="仿宋" w:eastAsia="仿宋"/>
          <w:b/>
          <w:sz w:val="32"/>
        </w:rPr>
        <w:t>问题</w:t>
      </w:r>
      <w:r>
        <w:rPr>
          <w:rFonts w:hint="eastAsia" w:ascii="仿宋" w:hAnsi="仿宋" w:eastAsia="仿宋"/>
          <w:b/>
          <w:sz w:val="32"/>
          <w:lang w:eastAsia="zh-CN"/>
        </w:rPr>
        <w:t>七</w:t>
      </w:r>
      <w:r>
        <w:rPr>
          <w:rFonts w:hint="eastAsia" w:ascii="仿宋" w:hAnsi="仿宋" w:eastAsia="仿宋"/>
          <w:b/>
          <w:sz w:val="32"/>
        </w:rPr>
        <w:t>：</w:t>
      </w:r>
      <w:r>
        <w:rPr>
          <w:rFonts w:hint="eastAsia" w:ascii="仿宋" w:hAnsi="仿宋" w:eastAsia="仿宋"/>
          <w:sz w:val="32"/>
        </w:rPr>
        <w:t>申请人提交的申请材料不齐全或有误的怎么办？</w:t>
      </w:r>
    </w:p>
    <w:p>
      <w:pPr>
        <w:widowControl w:val="0"/>
        <w:wordWrap/>
        <w:adjustRightInd/>
        <w:snapToGrid/>
        <w:spacing w:line="240" w:lineRule="auto"/>
        <w:ind w:left="0" w:leftChars="0" w:right="0" w:firstLine="640" w:firstLineChars="200"/>
        <w:jc w:val="left"/>
        <w:textAlignment w:val="auto"/>
        <w:outlineLvl w:val="9"/>
        <w:rPr>
          <w:rFonts w:hint="eastAsia" w:ascii="仿宋" w:hAnsi="仿宋" w:eastAsia="仿宋"/>
          <w:strike/>
          <w:dstrike w:val="0"/>
          <w:color w:val="2540C6"/>
          <w:sz w:val="32"/>
          <w:lang w:eastAsia="zh-CN"/>
        </w:rPr>
      </w:pPr>
      <w:r>
        <w:rPr>
          <w:rFonts w:hint="eastAsia" w:ascii="仿宋" w:hAnsi="仿宋" w:eastAsia="仿宋"/>
          <w:sz w:val="32"/>
        </w:rPr>
        <w:t>答：申请材料不齐全或者不符合法定形式的，初审行应允许当场修改，或者在5个工作日内一次告知申请人需要补正的全部内容。逾期不告知的，自收到申请材料之日起即为受理。</w:t>
      </w:r>
    </w:p>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br w:type="page"/>
      </w:r>
    </w:p>
    <w:p>
      <w:pPr>
        <w:widowControl w:val="0"/>
        <w:wordWrap/>
        <w:adjustRightInd/>
        <w:snapToGrid w:val="0"/>
        <w:spacing w:line="520" w:lineRule="exact"/>
        <w:textAlignment w:val="auto"/>
        <w:rPr>
          <w:rFonts w:hint="default" w:ascii="仿宋" w:hAnsi="仿宋" w:eastAsia="仿宋" w:cs="仿宋"/>
          <w:b/>
          <w:color w:val="auto"/>
          <w:sz w:val="30"/>
          <w:szCs w:val="30"/>
        </w:rPr>
      </w:pPr>
      <w:r>
        <w:rPr>
          <w:rFonts w:hint="eastAsia" w:ascii="仿宋_GB2312" w:hAnsi="仿宋_GB2312" w:eastAsia="仿宋_GB2312" w:cs="仿宋_GB2312"/>
          <w:b w:val="0"/>
          <w:bCs/>
          <w:color w:val="auto"/>
          <w:sz w:val="32"/>
          <w:szCs w:val="32"/>
        </w:rPr>
        <w:t>附</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color w:val="auto"/>
          <w:sz w:val="32"/>
          <w:szCs w:val="32"/>
          <w:lang w:val="en-US" w:eastAsia="zh-CN"/>
        </w:rPr>
        <w:t xml:space="preserve">                </w:t>
      </w:r>
      <w:r>
        <w:rPr>
          <w:rFonts w:ascii="黑体" w:hAnsi="黑体" w:eastAsia="黑体" w:cs="仿宋"/>
          <w:color w:val="auto"/>
          <w:sz w:val="36"/>
          <w:szCs w:val="36"/>
        </w:rPr>
        <w:t>办公地址一览表</w:t>
      </w:r>
    </w:p>
    <w:tbl>
      <w:tblPr>
        <w:tblStyle w:val="10"/>
        <w:tblpPr w:leftFromText="180" w:rightFromText="180" w:vertAnchor="text" w:horzAnchor="page" w:tblpX="1785" w:tblpY="691"/>
        <w:tblOverlap w:val="never"/>
        <w:tblW w:w="8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5"/>
        <w:gridCol w:w="3030"/>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3055"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Style w:val="8"/>
                <w:rFonts w:hint="eastAsia" w:ascii="仿宋_GB2312" w:hAnsi="仿宋_GB2312" w:eastAsia="仿宋_GB2312" w:cs="仿宋_GB2312"/>
                <w:i w:val="0"/>
                <w:iCs w:val="0"/>
                <w:caps w:val="0"/>
                <w:color w:val="auto"/>
                <w:spacing w:val="0"/>
                <w:sz w:val="28"/>
                <w:szCs w:val="28"/>
              </w:rPr>
              <w:t>单位名称</w:t>
            </w:r>
          </w:p>
        </w:tc>
        <w:tc>
          <w:tcPr>
            <w:tcW w:w="3030"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Style w:val="8"/>
                <w:rFonts w:hint="eastAsia" w:ascii="仿宋_GB2312" w:hAnsi="仿宋_GB2312" w:eastAsia="仿宋_GB2312" w:cs="仿宋_GB2312"/>
                <w:i w:val="0"/>
                <w:iCs w:val="0"/>
                <w:caps w:val="0"/>
                <w:color w:val="auto"/>
                <w:spacing w:val="0"/>
                <w:sz w:val="28"/>
                <w:szCs w:val="28"/>
              </w:rPr>
              <w:t>地址</w:t>
            </w:r>
          </w:p>
        </w:tc>
        <w:tc>
          <w:tcPr>
            <w:tcW w:w="2434"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Style w:val="8"/>
                <w:rFonts w:hint="eastAsia" w:ascii="仿宋_GB2312" w:hAnsi="仿宋_GB2312" w:eastAsia="仿宋_GB2312" w:cs="仿宋_GB2312"/>
                <w:i w:val="0"/>
                <w:iCs w:val="0"/>
                <w:caps w:val="0"/>
                <w:color w:val="auto"/>
                <w:spacing w:val="0"/>
                <w:sz w:val="28"/>
                <w:szCs w:val="28"/>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exact"/>
        </w:trPr>
        <w:tc>
          <w:tcPr>
            <w:tcW w:w="3055"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中国人民银行广西壮族自治区分行</w:t>
            </w:r>
          </w:p>
        </w:tc>
        <w:tc>
          <w:tcPr>
            <w:tcW w:w="3030"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广西南宁市青秀区滨湖路58号</w:t>
            </w:r>
          </w:p>
        </w:tc>
        <w:tc>
          <w:tcPr>
            <w:tcW w:w="2434"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0771-</w:t>
            </w:r>
            <w:r>
              <w:rPr>
                <w:rFonts w:hint="eastAsia" w:ascii="仿宋_GB2312" w:hAnsi="仿宋_GB2312" w:eastAsia="仿宋_GB2312" w:cs="仿宋_GB2312"/>
                <w:i w:val="0"/>
                <w:iCs w:val="0"/>
                <w:caps w:val="0"/>
                <w:color w:val="auto"/>
                <w:spacing w:val="0"/>
                <w:sz w:val="28"/>
                <w:szCs w:val="28"/>
                <w:lang w:val="en-US" w:eastAsia="zh-CN"/>
              </w:rPr>
              <w:t>6111629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exact"/>
        </w:trPr>
        <w:tc>
          <w:tcPr>
            <w:tcW w:w="3055"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中国人民银行柳州市分行</w:t>
            </w:r>
          </w:p>
        </w:tc>
        <w:tc>
          <w:tcPr>
            <w:tcW w:w="3030"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广西柳州市</w:t>
            </w:r>
            <w:r>
              <w:rPr>
                <w:rFonts w:hint="eastAsia" w:ascii="仿宋_GB2312" w:hAnsi="仿宋_GB2312" w:eastAsia="仿宋_GB2312" w:cs="仿宋_GB2312"/>
                <w:i w:val="0"/>
                <w:iCs w:val="0"/>
                <w:caps w:val="0"/>
                <w:color w:val="auto"/>
                <w:spacing w:val="0"/>
                <w:sz w:val="28"/>
                <w:szCs w:val="28"/>
                <w:lang w:eastAsia="zh-CN"/>
              </w:rPr>
              <w:t>柳北区</w:t>
            </w:r>
            <w:r>
              <w:rPr>
                <w:rFonts w:hint="eastAsia" w:ascii="仿宋_GB2312" w:hAnsi="仿宋_GB2312" w:eastAsia="仿宋_GB2312" w:cs="仿宋_GB2312"/>
                <w:i w:val="0"/>
                <w:iCs w:val="0"/>
                <w:caps w:val="0"/>
                <w:color w:val="auto"/>
                <w:spacing w:val="0"/>
                <w:sz w:val="28"/>
                <w:szCs w:val="28"/>
              </w:rPr>
              <w:t>解放北路47号</w:t>
            </w:r>
          </w:p>
        </w:tc>
        <w:tc>
          <w:tcPr>
            <w:tcW w:w="2434"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0772-</w:t>
            </w:r>
            <w:r>
              <w:rPr>
                <w:rFonts w:hint="eastAsia" w:ascii="仿宋_GB2312" w:hAnsi="仿宋_GB2312" w:eastAsia="仿宋_GB2312" w:cs="仿宋_GB2312"/>
                <w:i w:val="0"/>
                <w:iCs w:val="0"/>
                <w:caps w:val="0"/>
                <w:color w:val="auto"/>
                <w:spacing w:val="0"/>
                <w:sz w:val="28"/>
                <w:szCs w:val="28"/>
                <w:lang w:val="en-US" w:eastAsia="zh-CN"/>
              </w:rPr>
              <w:t>2869789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exact"/>
        </w:trPr>
        <w:tc>
          <w:tcPr>
            <w:tcW w:w="3055"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中国人民银行桂林市分行</w:t>
            </w:r>
          </w:p>
        </w:tc>
        <w:tc>
          <w:tcPr>
            <w:tcW w:w="3030"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广西桂林市七星区七星路28号</w:t>
            </w:r>
          </w:p>
        </w:tc>
        <w:tc>
          <w:tcPr>
            <w:tcW w:w="2434"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0773-</w:t>
            </w:r>
            <w:r>
              <w:rPr>
                <w:rFonts w:hint="eastAsia" w:ascii="仿宋_GB2312" w:hAnsi="仿宋_GB2312" w:eastAsia="仿宋_GB2312" w:cs="仿宋_GB2312"/>
                <w:i w:val="0"/>
                <w:iCs w:val="0"/>
                <w:caps w:val="0"/>
                <w:color w:val="auto"/>
                <w:spacing w:val="0"/>
                <w:sz w:val="28"/>
                <w:szCs w:val="28"/>
                <w:lang w:val="en-US" w:eastAsia="zh-CN"/>
              </w:rPr>
              <w:t>5812297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exact"/>
        </w:trPr>
        <w:tc>
          <w:tcPr>
            <w:tcW w:w="3055"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中国人民银行梧州市分行</w:t>
            </w:r>
          </w:p>
        </w:tc>
        <w:tc>
          <w:tcPr>
            <w:tcW w:w="3030"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广西梧州市</w:t>
            </w:r>
            <w:r>
              <w:rPr>
                <w:rFonts w:hint="eastAsia" w:ascii="仿宋_GB2312" w:hAnsi="仿宋_GB2312" w:eastAsia="仿宋_GB2312" w:cs="仿宋_GB2312"/>
                <w:i w:val="0"/>
                <w:iCs w:val="0"/>
                <w:caps w:val="0"/>
                <w:color w:val="auto"/>
                <w:spacing w:val="0"/>
                <w:sz w:val="28"/>
                <w:szCs w:val="28"/>
                <w:lang w:eastAsia="zh-CN"/>
              </w:rPr>
              <w:t>万秀区</w:t>
            </w:r>
            <w:r>
              <w:rPr>
                <w:rFonts w:hint="eastAsia" w:ascii="仿宋_GB2312" w:hAnsi="仿宋_GB2312" w:eastAsia="仿宋_GB2312" w:cs="仿宋_GB2312"/>
                <w:i w:val="0"/>
                <w:iCs w:val="0"/>
                <w:caps w:val="0"/>
                <w:color w:val="auto"/>
                <w:spacing w:val="0"/>
                <w:sz w:val="28"/>
                <w:szCs w:val="28"/>
              </w:rPr>
              <w:t>新兴一路43号</w:t>
            </w:r>
          </w:p>
        </w:tc>
        <w:tc>
          <w:tcPr>
            <w:tcW w:w="2434"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0774-3858158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exact"/>
        </w:trPr>
        <w:tc>
          <w:tcPr>
            <w:tcW w:w="3055"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中国人民银行玉林市分行</w:t>
            </w:r>
          </w:p>
        </w:tc>
        <w:tc>
          <w:tcPr>
            <w:tcW w:w="3030"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广西玉林市玉州区人民东路265号</w:t>
            </w:r>
          </w:p>
        </w:tc>
        <w:tc>
          <w:tcPr>
            <w:tcW w:w="2434"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0775-</w:t>
            </w:r>
            <w:r>
              <w:rPr>
                <w:rFonts w:hint="eastAsia" w:ascii="仿宋_GB2312" w:hAnsi="仿宋_GB2312" w:eastAsia="仿宋_GB2312" w:cs="仿宋_GB2312"/>
                <w:i w:val="0"/>
                <w:iCs w:val="0"/>
                <w:caps w:val="0"/>
                <w:color w:val="auto"/>
                <w:spacing w:val="0"/>
                <w:sz w:val="28"/>
                <w:szCs w:val="28"/>
                <w:lang w:val="en-US" w:eastAsia="zh-CN"/>
              </w:rPr>
              <w:t>2833496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exact"/>
        </w:trPr>
        <w:tc>
          <w:tcPr>
            <w:tcW w:w="3055"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中国人民银行贵港市分行</w:t>
            </w:r>
          </w:p>
        </w:tc>
        <w:tc>
          <w:tcPr>
            <w:tcW w:w="3030"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广西贵港市港北区金港大道840号</w:t>
            </w:r>
          </w:p>
        </w:tc>
        <w:tc>
          <w:tcPr>
            <w:tcW w:w="2434"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0775-</w:t>
            </w:r>
            <w:r>
              <w:rPr>
                <w:rFonts w:hint="eastAsia" w:ascii="仿宋_GB2312" w:hAnsi="仿宋_GB2312" w:eastAsia="仿宋_GB2312" w:cs="仿宋_GB2312"/>
                <w:i w:val="0"/>
                <w:iCs w:val="0"/>
                <w:caps w:val="0"/>
                <w:color w:val="auto"/>
                <w:spacing w:val="0"/>
                <w:sz w:val="28"/>
                <w:szCs w:val="28"/>
                <w:lang w:val="en-US" w:eastAsia="zh-CN"/>
              </w:rPr>
              <w:t>4562297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exact"/>
        </w:trPr>
        <w:tc>
          <w:tcPr>
            <w:tcW w:w="3055"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中国人民银行百色市分行</w:t>
            </w:r>
          </w:p>
        </w:tc>
        <w:tc>
          <w:tcPr>
            <w:tcW w:w="3030"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广西百色市右江区中山二路25号</w:t>
            </w:r>
          </w:p>
        </w:tc>
        <w:tc>
          <w:tcPr>
            <w:tcW w:w="2434"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0776-2825127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exact"/>
        </w:trPr>
        <w:tc>
          <w:tcPr>
            <w:tcW w:w="3055"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中国人民银行钦州市分行</w:t>
            </w:r>
          </w:p>
        </w:tc>
        <w:tc>
          <w:tcPr>
            <w:tcW w:w="3030"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广西钦州市</w:t>
            </w:r>
            <w:r>
              <w:rPr>
                <w:rFonts w:hint="eastAsia" w:ascii="仿宋_GB2312" w:hAnsi="仿宋_GB2312" w:eastAsia="仿宋_GB2312" w:cs="仿宋_GB2312"/>
                <w:i w:val="0"/>
                <w:iCs w:val="0"/>
                <w:caps w:val="0"/>
                <w:color w:val="auto"/>
                <w:spacing w:val="0"/>
                <w:sz w:val="28"/>
                <w:szCs w:val="28"/>
                <w:lang w:eastAsia="zh-CN"/>
              </w:rPr>
              <w:t>钦南区</w:t>
            </w:r>
            <w:r>
              <w:rPr>
                <w:rFonts w:hint="eastAsia" w:ascii="仿宋_GB2312" w:hAnsi="仿宋_GB2312" w:eastAsia="仿宋_GB2312" w:cs="仿宋_GB2312"/>
                <w:i w:val="0"/>
                <w:iCs w:val="0"/>
                <w:caps w:val="0"/>
                <w:color w:val="auto"/>
                <w:spacing w:val="0"/>
                <w:sz w:val="28"/>
                <w:szCs w:val="28"/>
              </w:rPr>
              <w:t>文峰北路6号</w:t>
            </w:r>
          </w:p>
        </w:tc>
        <w:tc>
          <w:tcPr>
            <w:tcW w:w="2434"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0777-</w:t>
            </w:r>
            <w:r>
              <w:rPr>
                <w:rFonts w:hint="eastAsia" w:ascii="仿宋_GB2312" w:hAnsi="仿宋_GB2312" w:eastAsia="仿宋_GB2312" w:cs="仿宋_GB2312"/>
                <w:i w:val="0"/>
                <w:iCs w:val="0"/>
                <w:caps w:val="0"/>
                <w:color w:val="auto"/>
                <w:spacing w:val="0"/>
                <w:sz w:val="28"/>
                <w:szCs w:val="28"/>
                <w:lang w:val="en-US" w:eastAsia="zh-CN"/>
              </w:rPr>
              <w:t>2824884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exact"/>
        </w:trPr>
        <w:tc>
          <w:tcPr>
            <w:tcW w:w="3055"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中国人民银行河池市分行</w:t>
            </w:r>
          </w:p>
        </w:tc>
        <w:tc>
          <w:tcPr>
            <w:tcW w:w="3030"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广西河池市金城江区西环路3</w:t>
            </w:r>
            <w:r>
              <w:rPr>
                <w:rFonts w:hint="eastAsia" w:ascii="仿宋_GB2312" w:hAnsi="仿宋_GB2312" w:eastAsia="仿宋_GB2312" w:cs="仿宋_GB2312"/>
                <w:i w:val="0"/>
                <w:iCs w:val="0"/>
                <w:caps w:val="0"/>
                <w:color w:val="auto"/>
                <w:spacing w:val="0"/>
                <w:sz w:val="28"/>
                <w:szCs w:val="28"/>
                <w:u w:val="none"/>
              </w:rPr>
              <w:fldChar w:fldCharType="begin"/>
            </w:r>
            <w:r>
              <w:rPr>
                <w:rFonts w:hint="eastAsia" w:ascii="仿宋_GB2312" w:hAnsi="仿宋_GB2312" w:eastAsia="仿宋_GB2312" w:cs="仿宋_GB2312"/>
                <w:i w:val="0"/>
                <w:iCs w:val="0"/>
                <w:caps w:val="0"/>
                <w:color w:val="auto"/>
                <w:spacing w:val="0"/>
                <w:sz w:val="28"/>
                <w:szCs w:val="28"/>
                <w:u w:val="none"/>
              </w:rPr>
              <w:instrText xml:space="preserve"> HYPERLINK "http://nn.bendibao.com/news/youjiachaxun/" \t "https://nn.bendibao.com/news/20211213/_blank" </w:instrText>
            </w:r>
            <w:r>
              <w:rPr>
                <w:rFonts w:hint="eastAsia" w:ascii="仿宋_GB2312" w:hAnsi="仿宋_GB2312" w:eastAsia="仿宋_GB2312" w:cs="仿宋_GB2312"/>
                <w:i w:val="0"/>
                <w:iCs w:val="0"/>
                <w:caps w:val="0"/>
                <w:color w:val="auto"/>
                <w:spacing w:val="0"/>
                <w:sz w:val="28"/>
                <w:szCs w:val="28"/>
                <w:u w:val="none"/>
              </w:rPr>
              <w:fldChar w:fldCharType="separate"/>
            </w:r>
            <w:r>
              <w:rPr>
                <w:rStyle w:val="9"/>
                <w:rFonts w:hint="eastAsia" w:ascii="仿宋_GB2312" w:hAnsi="仿宋_GB2312" w:eastAsia="仿宋_GB2312" w:cs="仿宋_GB2312"/>
                <w:i w:val="0"/>
                <w:iCs w:val="0"/>
                <w:caps w:val="0"/>
                <w:color w:val="auto"/>
                <w:spacing w:val="0"/>
                <w:sz w:val="28"/>
                <w:szCs w:val="28"/>
                <w:u w:val="none"/>
              </w:rPr>
              <w:t>89号</w:t>
            </w:r>
            <w:r>
              <w:rPr>
                <w:rFonts w:hint="eastAsia" w:ascii="仿宋_GB2312" w:hAnsi="仿宋_GB2312" w:eastAsia="仿宋_GB2312" w:cs="仿宋_GB2312"/>
                <w:i w:val="0"/>
                <w:iCs w:val="0"/>
                <w:caps w:val="0"/>
                <w:color w:val="auto"/>
                <w:spacing w:val="0"/>
                <w:sz w:val="28"/>
                <w:szCs w:val="28"/>
                <w:u w:val="none"/>
              </w:rPr>
              <w:fldChar w:fldCharType="end"/>
            </w:r>
          </w:p>
        </w:tc>
        <w:tc>
          <w:tcPr>
            <w:tcW w:w="2434"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0778-2109680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exact"/>
        </w:trPr>
        <w:tc>
          <w:tcPr>
            <w:tcW w:w="3055"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中国人民银行北海市分行</w:t>
            </w:r>
          </w:p>
        </w:tc>
        <w:tc>
          <w:tcPr>
            <w:tcW w:w="3030"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广西北海市</w:t>
            </w:r>
            <w:r>
              <w:rPr>
                <w:rFonts w:hint="eastAsia" w:ascii="仿宋_GB2312" w:hAnsi="仿宋_GB2312" w:eastAsia="仿宋_GB2312" w:cs="仿宋_GB2312"/>
                <w:i w:val="0"/>
                <w:iCs w:val="0"/>
                <w:caps w:val="0"/>
                <w:color w:val="auto"/>
                <w:spacing w:val="0"/>
                <w:sz w:val="28"/>
                <w:szCs w:val="28"/>
                <w:lang w:eastAsia="zh-CN"/>
              </w:rPr>
              <w:t>海城区</w:t>
            </w:r>
            <w:r>
              <w:rPr>
                <w:rFonts w:hint="eastAsia" w:ascii="仿宋_GB2312" w:hAnsi="仿宋_GB2312" w:eastAsia="仿宋_GB2312" w:cs="仿宋_GB2312"/>
                <w:i w:val="0"/>
                <w:iCs w:val="0"/>
                <w:caps w:val="0"/>
                <w:color w:val="auto"/>
                <w:spacing w:val="0"/>
                <w:sz w:val="28"/>
                <w:szCs w:val="28"/>
              </w:rPr>
              <w:t>四川南路93号</w:t>
            </w:r>
          </w:p>
        </w:tc>
        <w:tc>
          <w:tcPr>
            <w:tcW w:w="2434"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0779-</w:t>
            </w:r>
            <w:r>
              <w:rPr>
                <w:rFonts w:hint="eastAsia" w:ascii="仿宋_GB2312" w:hAnsi="仿宋_GB2312" w:eastAsia="仿宋_GB2312" w:cs="仿宋_GB2312"/>
                <w:i w:val="0"/>
                <w:iCs w:val="0"/>
                <w:caps w:val="0"/>
                <w:color w:val="auto"/>
                <w:spacing w:val="0"/>
                <w:sz w:val="28"/>
                <w:szCs w:val="28"/>
                <w:lang w:val="en-US" w:eastAsia="zh-CN"/>
              </w:rPr>
              <w:t>3932225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exact"/>
        </w:trPr>
        <w:tc>
          <w:tcPr>
            <w:tcW w:w="3055"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中国人民银行防城港市分行</w:t>
            </w:r>
          </w:p>
        </w:tc>
        <w:tc>
          <w:tcPr>
            <w:tcW w:w="3030"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广西防城港市港口区兴港大道131号</w:t>
            </w:r>
          </w:p>
        </w:tc>
        <w:tc>
          <w:tcPr>
            <w:tcW w:w="2434"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0770-</w:t>
            </w:r>
            <w:r>
              <w:rPr>
                <w:rFonts w:hint="eastAsia" w:ascii="仿宋_GB2312" w:hAnsi="仿宋_GB2312" w:eastAsia="仿宋_GB2312" w:cs="仿宋_GB2312"/>
                <w:i w:val="0"/>
                <w:iCs w:val="0"/>
                <w:caps w:val="0"/>
                <w:color w:val="auto"/>
                <w:spacing w:val="0"/>
                <w:sz w:val="28"/>
                <w:szCs w:val="28"/>
                <w:lang w:val="en-US" w:eastAsia="zh-CN"/>
              </w:rPr>
              <w:t>2837153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exact"/>
        </w:trPr>
        <w:tc>
          <w:tcPr>
            <w:tcW w:w="3055"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中国人民银行贺州市分行</w:t>
            </w:r>
          </w:p>
        </w:tc>
        <w:tc>
          <w:tcPr>
            <w:tcW w:w="3030"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广西贺州市</w:t>
            </w:r>
            <w:r>
              <w:rPr>
                <w:rFonts w:hint="eastAsia" w:ascii="仿宋_GB2312" w:hAnsi="仿宋_GB2312" w:eastAsia="仿宋_GB2312" w:cs="仿宋_GB2312"/>
                <w:i w:val="0"/>
                <w:iCs w:val="0"/>
                <w:caps w:val="0"/>
                <w:color w:val="auto"/>
                <w:spacing w:val="0"/>
                <w:sz w:val="28"/>
                <w:szCs w:val="28"/>
                <w:lang w:eastAsia="zh-CN"/>
              </w:rPr>
              <w:t>平桂区</w:t>
            </w:r>
            <w:r>
              <w:rPr>
                <w:rFonts w:hint="eastAsia" w:ascii="仿宋_GB2312" w:hAnsi="仿宋_GB2312" w:eastAsia="仿宋_GB2312" w:cs="仿宋_GB2312"/>
                <w:i w:val="0"/>
                <w:iCs w:val="0"/>
                <w:caps w:val="0"/>
                <w:color w:val="auto"/>
                <w:spacing w:val="0"/>
                <w:sz w:val="28"/>
                <w:szCs w:val="28"/>
              </w:rPr>
              <w:t>南环路89号</w:t>
            </w:r>
          </w:p>
        </w:tc>
        <w:tc>
          <w:tcPr>
            <w:tcW w:w="2434"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0774-</w:t>
            </w:r>
            <w:r>
              <w:rPr>
                <w:rFonts w:hint="eastAsia" w:ascii="仿宋_GB2312" w:hAnsi="仿宋_GB2312" w:eastAsia="仿宋_GB2312" w:cs="仿宋_GB2312"/>
                <w:i w:val="0"/>
                <w:iCs w:val="0"/>
                <w:caps w:val="0"/>
                <w:color w:val="auto"/>
                <w:spacing w:val="0"/>
                <w:sz w:val="28"/>
                <w:szCs w:val="28"/>
                <w:lang w:val="en-US" w:eastAsia="zh-CN"/>
              </w:rPr>
              <w:t>5266307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exact"/>
        </w:trPr>
        <w:tc>
          <w:tcPr>
            <w:tcW w:w="3055"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rPr>
              <w:t>中国人民银行</w:t>
            </w:r>
            <w:r>
              <w:rPr>
                <w:rFonts w:hint="eastAsia" w:ascii="仿宋_GB2312" w:hAnsi="仿宋_GB2312" w:eastAsia="仿宋_GB2312" w:cs="仿宋_GB2312"/>
                <w:i w:val="0"/>
                <w:iCs w:val="0"/>
                <w:caps w:val="0"/>
                <w:color w:val="auto"/>
                <w:spacing w:val="0"/>
                <w:sz w:val="28"/>
                <w:szCs w:val="28"/>
                <w:lang w:eastAsia="zh-CN"/>
              </w:rPr>
              <w:t>来宾</w:t>
            </w:r>
            <w:r>
              <w:rPr>
                <w:rFonts w:hint="eastAsia" w:ascii="仿宋_GB2312" w:hAnsi="仿宋_GB2312" w:eastAsia="仿宋_GB2312" w:cs="仿宋_GB2312"/>
                <w:i w:val="0"/>
                <w:iCs w:val="0"/>
                <w:caps w:val="0"/>
                <w:color w:val="auto"/>
                <w:spacing w:val="0"/>
                <w:sz w:val="28"/>
                <w:szCs w:val="28"/>
              </w:rPr>
              <w:t>市分行</w:t>
            </w:r>
          </w:p>
        </w:tc>
        <w:tc>
          <w:tcPr>
            <w:tcW w:w="3030"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rPr>
              <w:t>广西</w:t>
            </w:r>
            <w:r>
              <w:rPr>
                <w:rFonts w:hint="eastAsia" w:ascii="仿宋_GB2312" w:hAnsi="仿宋_GB2312" w:eastAsia="仿宋_GB2312" w:cs="仿宋_GB2312"/>
                <w:i w:val="0"/>
                <w:iCs w:val="0"/>
                <w:caps w:val="0"/>
                <w:color w:val="auto"/>
                <w:spacing w:val="0"/>
                <w:sz w:val="28"/>
                <w:szCs w:val="28"/>
                <w:lang w:eastAsia="zh-CN"/>
              </w:rPr>
              <w:t>来宾</w:t>
            </w:r>
            <w:r>
              <w:rPr>
                <w:rFonts w:hint="eastAsia" w:ascii="仿宋_GB2312" w:hAnsi="仿宋_GB2312" w:eastAsia="仿宋_GB2312" w:cs="仿宋_GB2312"/>
                <w:i w:val="0"/>
                <w:iCs w:val="0"/>
                <w:caps w:val="0"/>
                <w:color w:val="auto"/>
                <w:spacing w:val="0"/>
                <w:sz w:val="28"/>
                <w:szCs w:val="28"/>
              </w:rPr>
              <w:t>市</w:t>
            </w:r>
            <w:r>
              <w:rPr>
                <w:rFonts w:hint="eastAsia" w:ascii="仿宋_GB2312" w:hAnsi="仿宋_GB2312" w:eastAsia="仿宋_GB2312" w:cs="仿宋_GB2312"/>
                <w:i w:val="0"/>
                <w:iCs w:val="0"/>
                <w:caps w:val="0"/>
                <w:color w:val="auto"/>
                <w:spacing w:val="0"/>
                <w:sz w:val="28"/>
                <w:szCs w:val="28"/>
                <w:lang w:eastAsia="zh-CN"/>
              </w:rPr>
              <w:t>兴宾区盘古大道中</w:t>
            </w:r>
            <w:r>
              <w:rPr>
                <w:rFonts w:hint="eastAsia" w:ascii="仿宋_GB2312" w:hAnsi="仿宋_GB2312" w:eastAsia="仿宋_GB2312" w:cs="仿宋_GB2312"/>
                <w:i w:val="0"/>
                <w:iCs w:val="0"/>
                <w:caps w:val="0"/>
                <w:color w:val="auto"/>
                <w:spacing w:val="0"/>
                <w:sz w:val="28"/>
                <w:szCs w:val="28"/>
                <w:lang w:val="en-US" w:eastAsia="zh-CN"/>
              </w:rPr>
              <w:t>125</w:t>
            </w:r>
            <w:r>
              <w:rPr>
                <w:rFonts w:hint="eastAsia" w:ascii="仿宋_GB2312" w:hAnsi="仿宋_GB2312" w:eastAsia="仿宋_GB2312" w:cs="仿宋_GB2312"/>
                <w:i w:val="0"/>
                <w:iCs w:val="0"/>
                <w:caps w:val="0"/>
                <w:color w:val="auto"/>
                <w:spacing w:val="0"/>
                <w:sz w:val="28"/>
                <w:szCs w:val="28"/>
              </w:rPr>
              <w:t>号</w:t>
            </w:r>
          </w:p>
        </w:tc>
        <w:tc>
          <w:tcPr>
            <w:tcW w:w="2434"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0772-4286883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exact"/>
        </w:trPr>
        <w:tc>
          <w:tcPr>
            <w:tcW w:w="3055"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rPr>
              <w:t>中国人民银行</w:t>
            </w:r>
            <w:r>
              <w:rPr>
                <w:rFonts w:hint="eastAsia" w:ascii="仿宋_GB2312" w:hAnsi="仿宋_GB2312" w:eastAsia="仿宋_GB2312" w:cs="仿宋_GB2312"/>
                <w:i w:val="0"/>
                <w:iCs w:val="0"/>
                <w:caps w:val="0"/>
                <w:color w:val="auto"/>
                <w:spacing w:val="0"/>
                <w:sz w:val="28"/>
                <w:szCs w:val="28"/>
                <w:lang w:eastAsia="zh-CN"/>
              </w:rPr>
              <w:t>崇左</w:t>
            </w:r>
            <w:r>
              <w:rPr>
                <w:rFonts w:hint="eastAsia" w:ascii="仿宋_GB2312" w:hAnsi="仿宋_GB2312" w:eastAsia="仿宋_GB2312" w:cs="仿宋_GB2312"/>
                <w:i w:val="0"/>
                <w:iCs w:val="0"/>
                <w:caps w:val="0"/>
                <w:color w:val="auto"/>
                <w:spacing w:val="0"/>
                <w:sz w:val="28"/>
                <w:szCs w:val="28"/>
              </w:rPr>
              <w:t>市分行</w:t>
            </w:r>
          </w:p>
        </w:tc>
        <w:tc>
          <w:tcPr>
            <w:tcW w:w="3030"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rPr>
              <w:t>广西</w:t>
            </w:r>
            <w:r>
              <w:rPr>
                <w:rFonts w:hint="eastAsia" w:ascii="仿宋_GB2312" w:hAnsi="仿宋_GB2312" w:eastAsia="仿宋_GB2312" w:cs="仿宋_GB2312"/>
                <w:i w:val="0"/>
                <w:iCs w:val="0"/>
                <w:caps w:val="0"/>
                <w:color w:val="auto"/>
                <w:spacing w:val="0"/>
                <w:sz w:val="28"/>
                <w:szCs w:val="28"/>
                <w:lang w:eastAsia="zh-CN"/>
              </w:rPr>
              <w:t>崇左</w:t>
            </w:r>
            <w:r>
              <w:rPr>
                <w:rFonts w:hint="eastAsia" w:ascii="仿宋_GB2312" w:hAnsi="仿宋_GB2312" w:eastAsia="仿宋_GB2312" w:cs="仿宋_GB2312"/>
                <w:i w:val="0"/>
                <w:iCs w:val="0"/>
                <w:caps w:val="0"/>
                <w:color w:val="auto"/>
                <w:spacing w:val="0"/>
                <w:sz w:val="28"/>
                <w:szCs w:val="28"/>
              </w:rPr>
              <w:t>市</w:t>
            </w:r>
            <w:r>
              <w:rPr>
                <w:rFonts w:hint="eastAsia" w:ascii="仿宋_GB2312" w:hAnsi="仿宋_GB2312" w:eastAsia="仿宋_GB2312" w:cs="仿宋_GB2312"/>
                <w:i w:val="0"/>
                <w:iCs w:val="0"/>
                <w:caps w:val="0"/>
                <w:color w:val="auto"/>
                <w:spacing w:val="0"/>
                <w:sz w:val="28"/>
                <w:szCs w:val="28"/>
                <w:lang w:eastAsia="zh-CN"/>
              </w:rPr>
              <w:t>江州区新城</w:t>
            </w:r>
            <w:r>
              <w:rPr>
                <w:rFonts w:hint="eastAsia" w:ascii="仿宋_GB2312" w:hAnsi="仿宋_GB2312" w:eastAsia="仿宋_GB2312" w:cs="仿宋_GB2312"/>
                <w:i w:val="0"/>
                <w:iCs w:val="0"/>
                <w:caps w:val="0"/>
                <w:color w:val="auto"/>
                <w:spacing w:val="0"/>
                <w:sz w:val="28"/>
                <w:szCs w:val="28"/>
              </w:rPr>
              <w:t>路</w:t>
            </w:r>
            <w:r>
              <w:rPr>
                <w:rFonts w:hint="eastAsia" w:ascii="仿宋_GB2312" w:hAnsi="仿宋_GB2312" w:eastAsia="仿宋_GB2312" w:cs="仿宋_GB2312"/>
                <w:i w:val="0"/>
                <w:iCs w:val="0"/>
                <w:caps w:val="0"/>
                <w:color w:val="auto"/>
                <w:spacing w:val="0"/>
                <w:sz w:val="28"/>
                <w:szCs w:val="28"/>
                <w:lang w:val="en-US" w:eastAsia="zh-CN"/>
              </w:rPr>
              <w:t>11</w:t>
            </w:r>
            <w:r>
              <w:rPr>
                <w:rFonts w:hint="eastAsia" w:ascii="仿宋_GB2312" w:hAnsi="仿宋_GB2312" w:eastAsia="仿宋_GB2312" w:cs="仿宋_GB2312"/>
                <w:i w:val="0"/>
                <w:iCs w:val="0"/>
                <w:caps w:val="0"/>
                <w:color w:val="auto"/>
                <w:spacing w:val="0"/>
                <w:sz w:val="28"/>
                <w:szCs w:val="28"/>
              </w:rPr>
              <w:t>号</w:t>
            </w:r>
          </w:p>
        </w:tc>
        <w:tc>
          <w:tcPr>
            <w:tcW w:w="2434" w:type="dxa"/>
            <w:vAlign w:val="center"/>
          </w:tcPr>
          <w:p>
            <w:pPr>
              <w:pStyle w:val="6"/>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0771-5028691</w:t>
            </w:r>
          </w:p>
        </w:tc>
      </w:tr>
    </w:tbl>
    <w:p/>
    <w:p>
      <w:pPr>
        <w:pStyle w:val="3"/>
        <w:spacing w:line="560" w:lineRule="exact"/>
        <w:ind w:left="0" w:firstLine="600" w:firstLineChars="200"/>
        <w:jc w:val="both"/>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br w:type="page"/>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w:t>
      </w:r>
      <w:r>
        <w:rPr>
          <w:rFonts w:hint="eastAsia" w:ascii="仿宋_GB2312" w:hAnsi="仿宋_GB2312" w:eastAsia="仿宋_GB2312" w:cs="仿宋_GB2312"/>
          <w:b w:val="0"/>
          <w:bCs w:val="0"/>
          <w:sz w:val="32"/>
          <w:szCs w:val="32"/>
          <w:lang w:val="en-US" w:eastAsia="zh-CN"/>
        </w:rPr>
        <w:t>6</w:t>
      </w:r>
    </w:p>
    <w:p>
      <w:pPr>
        <w:jc w:val="center"/>
        <w:rPr>
          <w:rFonts w:hint="eastAsia" w:ascii="黑体" w:hAnsi="黑体" w:eastAsia="黑体" w:cs="黑体"/>
          <w:b/>
          <w:bCs/>
          <w:spacing w:val="0"/>
          <w:kern w:val="10"/>
          <w:sz w:val="44"/>
          <w:szCs w:val="44"/>
          <w:lang w:val="en-US" w:eastAsia="zh-CN"/>
        </w:rPr>
      </w:pPr>
      <w:r>
        <w:rPr>
          <w:rFonts w:hint="eastAsia" w:ascii="宋体" w:hAnsi="宋体" w:eastAsia="宋体" w:cs="宋体"/>
          <w:b/>
          <w:bCs/>
          <w:spacing w:val="0"/>
          <w:kern w:val="10"/>
          <w:sz w:val="44"/>
          <w:szCs w:val="44"/>
          <w:lang w:val="en-US" w:eastAsia="zh-CN"/>
        </w:rPr>
        <w:t>代理支库业务年审登记表</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（_____年度）</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填制日期：  年  月  日                                 年审编号：</w:t>
      </w:r>
    </w:p>
    <w:tbl>
      <w:tblPr>
        <w:tblStyle w:val="11"/>
        <w:tblW w:w="8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035"/>
        <w:gridCol w:w="1343"/>
        <w:gridCol w:w="2415"/>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604" w:type="dxa"/>
            <w:gridSpan w:val="5"/>
            <w:vAlign w:val="center"/>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代理支库名称：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604" w:type="dxa"/>
            <w:gridSpan w:val="5"/>
            <w:vAlign w:val="center"/>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代理银行名称：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8604" w:type="dxa"/>
            <w:gridSpan w:val="5"/>
            <w:vAlign w:val="center"/>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提交年审资料日期：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2468" w:type="dxa"/>
            <w:gridSpan w:val="2"/>
            <w:vAlign w:val="center"/>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代理银行受奖励情况</w:t>
            </w:r>
          </w:p>
        </w:tc>
        <w:tc>
          <w:tcPr>
            <w:tcW w:w="6136" w:type="dxa"/>
            <w:gridSpan w:val="3"/>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468" w:type="dxa"/>
            <w:gridSpan w:val="2"/>
            <w:vAlign w:val="center"/>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代理银行受处罚情况</w:t>
            </w:r>
          </w:p>
        </w:tc>
        <w:tc>
          <w:tcPr>
            <w:tcW w:w="6136" w:type="dxa"/>
            <w:gridSpan w:val="3"/>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 w:hRule="atLeast"/>
        </w:trPr>
        <w:tc>
          <w:tcPr>
            <w:tcW w:w="2468" w:type="dxa"/>
            <w:gridSpan w:val="2"/>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代理支库部门负责人</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（签字）</w:t>
            </w: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  月  日</w:t>
            </w:r>
          </w:p>
        </w:tc>
        <w:tc>
          <w:tcPr>
            <w:tcW w:w="3758" w:type="dxa"/>
            <w:gridSpan w:val="2"/>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代理支库主任或副主任</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（签字）</w:t>
            </w: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  月  日</w:t>
            </w:r>
          </w:p>
        </w:tc>
        <w:tc>
          <w:tcPr>
            <w:tcW w:w="2378"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代理银行</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（公章）</w:t>
            </w: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604" w:type="dxa"/>
            <w:gridSpan w:val="5"/>
            <w:vAlign w:val="center"/>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中国人民银行</w:t>
            </w:r>
            <w:r>
              <w:rPr>
                <w:rFonts w:hint="eastAsia" w:ascii="仿宋_GB2312" w:hAnsi="仿宋_GB2312" w:eastAsia="仿宋_GB2312" w:cs="仿宋_GB2312"/>
                <w:sz w:val="24"/>
                <w:szCs w:val="24"/>
                <w:u w:val="single" w:color="auto"/>
                <w:lang w:val="en-US" w:eastAsia="zh-CN"/>
              </w:rPr>
              <w:t xml:space="preserve">    </w:t>
            </w:r>
            <w:r>
              <w:rPr>
                <w:rFonts w:hint="eastAsia" w:ascii="仿宋_GB2312" w:hAnsi="仿宋_GB2312" w:eastAsia="仿宋_GB2312" w:cs="仿宋_GB2312"/>
                <w:sz w:val="24"/>
                <w:szCs w:val="24"/>
                <w:lang w:val="en-US" w:eastAsia="zh-CN"/>
              </w:rPr>
              <w:t>分行国库部门审定日期：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604" w:type="dxa"/>
            <w:gridSpan w:val="5"/>
            <w:vAlign w:val="center"/>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8604" w:type="dxa"/>
            <w:gridSpan w:val="5"/>
            <w:vAlign w:val="center"/>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8604" w:type="dxa"/>
            <w:gridSpan w:val="5"/>
            <w:vAlign w:val="top"/>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负责年审的中国人民银行</w:t>
            </w:r>
            <w:r>
              <w:rPr>
                <w:rFonts w:hint="eastAsia" w:ascii="仿宋_GB2312" w:hAnsi="仿宋_GB2312" w:eastAsia="仿宋_GB2312" w:cs="仿宋_GB2312"/>
                <w:sz w:val="24"/>
                <w:szCs w:val="24"/>
                <w:u w:val="single" w:color="auto"/>
                <w:lang w:val="en-US" w:eastAsia="zh-CN"/>
              </w:rPr>
              <w:t xml:space="preserve">    </w:t>
            </w:r>
            <w:r>
              <w:rPr>
                <w:rFonts w:hint="eastAsia" w:ascii="仿宋_GB2312" w:hAnsi="仿宋_GB2312" w:eastAsia="仿宋_GB2312" w:cs="仿宋_GB2312"/>
                <w:sz w:val="24"/>
                <w:szCs w:val="24"/>
                <w:lang w:val="en-US" w:eastAsia="zh-CN"/>
              </w:rPr>
              <w:t>分行国库部门名称：</w:t>
            </w:r>
          </w:p>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3"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审核人</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（签字）</w:t>
            </w: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  月  日</w:t>
            </w:r>
          </w:p>
        </w:tc>
        <w:tc>
          <w:tcPr>
            <w:tcW w:w="2378" w:type="dxa"/>
            <w:gridSpan w:val="2"/>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中国人民银行</w:t>
            </w:r>
            <w:r>
              <w:rPr>
                <w:rFonts w:hint="eastAsia" w:ascii="仿宋_GB2312" w:hAnsi="仿宋_GB2312" w:eastAsia="仿宋_GB2312" w:cs="仿宋_GB2312"/>
                <w:sz w:val="24"/>
                <w:szCs w:val="24"/>
                <w:u w:val="single" w:color="auto"/>
                <w:lang w:val="en-US" w:eastAsia="zh-CN"/>
              </w:rPr>
              <w:t xml:space="preserve">  </w:t>
            </w:r>
            <w:r>
              <w:rPr>
                <w:rFonts w:hint="eastAsia" w:ascii="仿宋_GB2312" w:hAnsi="仿宋_GB2312" w:eastAsia="仿宋_GB2312" w:cs="仿宋_GB2312"/>
                <w:sz w:val="24"/>
                <w:szCs w:val="24"/>
                <w:lang w:val="en-US" w:eastAsia="zh-CN"/>
              </w:rPr>
              <w:t>分行</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国库部门负责人</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（签字）</w:t>
            </w: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  月  日</w:t>
            </w:r>
          </w:p>
        </w:tc>
        <w:tc>
          <w:tcPr>
            <w:tcW w:w="241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中国人民银行</w:t>
            </w:r>
            <w:r>
              <w:rPr>
                <w:rFonts w:hint="eastAsia" w:ascii="仿宋_GB2312" w:hAnsi="仿宋_GB2312" w:eastAsia="仿宋_GB2312" w:cs="仿宋_GB2312"/>
                <w:sz w:val="24"/>
                <w:szCs w:val="24"/>
                <w:u w:val="single" w:color="auto"/>
                <w:lang w:val="en-US" w:eastAsia="zh-CN"/>
              </w:rPr>
              <w:t xml:space="preserve">  </w:t>
            </w:r>
            <w:r>
              <w:rPr>
                <w:rFonts w:hint="eastAsia" w:ascii="仿宋_GB2312" w:hAnsi="仿宋_GB2312" w:eastAsia="仿宋_GB2312" w:cs="仿宋_GB2312"/>
                <w:sz w:val="24"/>
                <w:szCs w:val="24"/>
                <w:lang w:val="en-US" w:eastAsia="zh-CN"/>
              </w:rPr>
              <w:t>分行</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国库主任或副主任</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（签字）</w:t>
            </w: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  月  日</w:t>
            </w:r>
          </w:p>
        </w:tc>
        <w:tc>
          <w:tcPr>
            <w:tcW w:w="2378" w:type="dxa"/>
            <w:vAlign w:val="top"/>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中国人民银行</w:t>
            </w:r>
            <w:r>
              <w:rPr>
                <w:rFonts w:hint="eastAsia" w:ascii="仿宋_GB2312" w:hAnsi="仿宋_GB2312" w:eastAsia="仿宋_GB2312" w:cs="仿宋_GB2312"/>
                <w:sz w:val="24"/>
                <w:szCs w:val="24"/>
                <w:u w:val="single" w:color="auto"/>
                <w:lang w:val="en-US" w:eastAsia="zh-CN"/>
              </w:rPr>
              <w:t xml:space="preserve">  </w:t>
            </w:r>
            <w:r>
              <w:rPr>
                <w:rFonts w:hint="eastAsia" w:ascii="仿宋_GB2312" w:hAnsi="仿宋_GB2312" w:eastAsia="仿宋_GB2312" w:cs="仿宋_GB2312"/>
                <w:sz w:val="24"/>
                <w:szCs w:val="24"/>
                <w:lang w:val="en-US" w:eastAsia="zh-CN"/>
              </w:rPr>
              <w:t>分行</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（公章）</w:t>
            </w:r>
          </w:p>
          <w:p>
            <w:pPr>
              <w:jc w:val="both"/>
              <w:rPr>
                <w:rFonts w:hint="eastAsia" w:ascii="仿宋_GB2312" w:hAnsi="仿宋_GB2312" w:eastAsia="仿宋_GB2312" w:cs="仿宋_GB2312"/>
                <w:sz w:val="24"/>
                <w:szCs w:val="24"/>
                <w:lang w:val="en-US" w:eastAsia="zh-CN"/>
              </w:rPr>
            </w:pPr>
          </w:p>
          <w:p>
            <w:pPr>
              <w:jc w:val="both"/>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  月  日</w:t>
            </w:r>
          </w:p>
        </w:tc>
      </w:tr>
    </w:tbl>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注：1.此表由代理银行到初审行国库部门领取、填制后，报送初审行国库部门审核；</w:t>
      </w:r>
    </w:p>
    <w:p>
      <w:pPr>
        <w:ind w:firstLine="42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2.“代理银行受奖励情况”栏，填写代理银行因开展代理国库相关业务而受到的奖励；</w:t>
      </w:r>
    </w:p>
    <w:p>
      <w:pPr>
        <w:ind w:firstLine="42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3.“代理银行受处罚情况”栏，填写代理银行开展代理国库相关业务而受到的行政处罚、纪律处分和经济处罚等；</w:t>
      </w:r>
    </w:p>
    <w:p>
      <w:pPr>
        <w:ind w:firstLine="42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4.此表需同时填制一式四份，审批行、初审行各留一份，一份退代理银行保管，一份交由代理银行上级行留存；</w:t>
      </w:r>
    </w:p>
    <w:p>
      <w:pPr>
        <w:ind w:firstLine="42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5.年审结论为：合格、不合格；</w:t>
      </w:r>
    </w:p>
    <w:p>
      <w:pPr>
        <w:ind w:firstLine="42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6.表中各名称均应填写规范全称。</w:t>
      </w:r>
    </w:p>
    <w:p>
      <w:pPr>
        <w:ind w:firstLine="42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br w:type="page"/>
      </w:r>
    </w:p>
    <w:p>
      <w:pPr>
        <w:rPr>
          <w:rFonts w:hint="eastAsia" w:ascii="黑体" w:hAnsi="黑体" w:eastAsia="黑体" w:cs="黑体"/>
          <w:color w:val="auto"/>
          <w:kern w:val="0"/>
          <w:sz w:val="36"/>
          <w:szCs w:val="36"/>
          <w:highlight w:val="none"/>
          <w:lang w:val="en-US" w:eastAsia="zh-CN"/>
        </w:rPr>
      </w:pPr>
      <w:r>
        <w:rPr>
          <w:rFonts w:hint="eastAsia" w:ascii="仿宋_GB2312" w:hAnsi="仿宋_GB2312" w:eastAsia="仿宋_GB2312" w:cs="仿宋_GB2312"/>
          <w:b w:val="0"/>
          <w:bCs w:val="0"/>
          <w:sz w:val="32"/>
          <w:szCs w:val="32"/>
          <w:lang w:eastAsia="zh-CN"/>
        </w:rPr>
        <w:t>附</w:t>
      </w:r>
      <w:r>
        <w:rPr>
          <w:rFonts w:hint="eastAsia" w:ascii="仿宋_GB2312" w:hAnsi="仿宋_GB2312" w:eastAsia="仿宋_GB2312" w:cs="仿宋_GB2312"/>
          <w:b w:val="0"/>
          <w:bCs w:val="0"/>
          <w:sz w:val="32"/>
          <w:szCs w:val="32"/>
          <w:lang w:val="en-US" w:eastAsia="zh-CN"/>
        </w:rPr>
        <w:t>7</w:t>
      </w:r>
    </w:p>
    <w:p>
      <w:pPr>
        <w:tabs>
          <w:tab w:val="right" w:pos="8505"/>
        </w:tabs>
        <w:spacing w:line="560" w:lineRule="exact"/>
        <w:jc w:val="center"/>
        <w:rPr>
          <w:rFonts w:ascii="楷体_GB2312" w:eastAsia="楷体_GB2312"/>
          <w:color w:val="auto"/>
          <w:sz w:val="30"/>
          <w:u w:val="single"/>
        </w:rPr>
      </w:pPr>
      <w:r>
        <w:rPr>
          <w:rFonts w:hint="eastAsia" w:ascii="黑体" w:hAnsi="黑体" w:eastAsia="黑体" w:cs="黑体"/>
          <w:color w:val="auto"/>
          <w:kern w:val="0"/>
          <w:sz w:val="36"/>
          <w:szCs w:val="36"/>
          <w:highlight w:val="none"/>
          <w:lang w:val="en-US" w:eastAsia="zh-CN"/>
        </w:rPr>
        <w:t>告知书范本</w:t>
      </w:r>
    </w:p>
    <w:p>
      <w:pPr>
        <w:spacing w:line="520" w:lineRule="exact"/>
        <w:ind w:firstLine="600" w:firstLineChars="200"/>
        <w:rPr>
          <w:rFonts w:ascii="黑体" w:hAnsi="黑体" w:eastAsia="黑体"/>
          <w:color w:val="auto"/>
          <w:sz w:val="30"/>
          <w:szCs w:val="32"/>
        </w:rPr>
      </w:pPr>
      <w:r>
        <w:rPr>
          <w:rFonts w:ascii="黑体" w:hAnsi="黑体" w:eastAsia="黑体"/>
          <w:color w:val="auto"/>
          <w:sz w:val="30"/>
          <w:szCs w:val="32"/>
        </w:rPr>
        <w:t>一、行政主体基本信息</w:t>
      </w:r>
    </w:p>
    <w:p>
      <w:pPr>
        <w:spacing w:line="520" w:lineRule="exact"/>
        <w:ind w:firstLine="600" w:firstLineChars="200"/>
        <w:rPr>
          <w:rFonts w:hint="eastAsia" w:ascii="仿宋_GB2312" w:hAnsi="仿宋_GB2312" w:eastAsia="仿宋_GB2312"/>
          <w:color w:val="auto"/>
          <w:sz w:val="30"/>
          <w:u w:val="single"/>
          <w:lang w:val="en-US" w:eastAsia="zh-CN"/>
        </w:rPr>
      </w:pPr>
      <w:r>
        <w:rPr>
          <w:rFonts w:ascii="仿宋_GB2312" w:hAnsi="仿宋_GB2312" w:eastAsia="仿宋_GB2312"/>
          <w:color w:val="auto"/>
          <w:sz w:val="30"/>
          <w:szCs w:val="32"/>
        </w:rPr>
        <w:t>名称：</w:t>
      </w:r>
      <w:r>
        <w:rPr>
          <w:rFonts w:hint="eastAsia" w:ascii="仿宋_GB2312" w:hAnsi="仿宋_GB2312" w:eastAsia="仿宋_GB2312"/>
          <w:color w:val="auto"/>
          <w:sz w:val="30"/>
          <w:u w:val="single"/>
          <w:lang w:eastAsia="zh-CN"/>
        </w:rPr>
        <w:t>中国人民</w:t>
      </w:r>
      <w:r>
        <w:rPr>
          <w:rFonts w:ascii="仿宋_GB2312" w:hAnsi="仿宋_GB2312" w:eastAsia="仿宋_GB2312"/>
          <w:color w:val="auto"/>
          <w:sz w:val="30"/>
          <w:u w:val="single"/>
        </w:rPr>
        <w:t>银行</w:t>
      </w:r>
      <w:r>
        <w:rPr>
          <w:rFonts w:hint="eastAsia" w:ascii="仿宋_GB2312" w:hAnsi="仿宋_GB2312" w:eastAsia="仿宋_GB2312"/>
          <w:color w:val="auto"/>
          <w:sz w:val="30"/>
          <w:u w:val="single"/>
          <w:lang w:val="en-US" w:eastAsia="zh-CN"/>
        </w:rPr>
        <w:t xml:space="preserve">                分</w:t>
      </w:r>
      <w:r>
        <w:rPr>
          <w:rFonts w:ascii="仿宋_GB2312" w:hAnsi="仿宋_GB2312" w:eastAsia="仿宋_GB2312"/>
          <w:color w:val="auto"/>
          <w:sz w:val="30"/>
          <w:u w:val="single"/>
        </w:rPr>
        <w:t>行</w:t>
      </w:r>
    </w:p>
    <w:p>
      <w:pPr>
        <w:spacing w:line="520" w:lineRule="exact"/>
        <w:ind w:firstLine="600" w:firstLineChars="200"/>
        <w:rPr>
          <w:rFonts w:ascii="仿宋_GB2312" w:hAnsi="仿宋_GB2312" w:eastAsia="仿宋_GB2312"/>
          <w:b/>
          <w:bCs/>
          <w:color w:val="auto"/>
          <w:sz w:val="30"/>
          <w:u w:val="single"/>
        </w:rPr>
      </w:pPr>
      <w:r>
        <w:rPr>
          <w:rFonts w:ascii="仿宋_GB2312" w:hAnsi="仿宋_GB2312" w:eastAsia="仿宋_GB2312"/>
          <w:color w:val="auto"/>
          <w:sz w:val="30"/>
        </w:rPr>
        <w:t>联系方式：</w:t>
      </w:r>
      <w:r>
        <w:rPr>
          <w:rFonts w:ascii="仿宋_GB2312" w:hAnsi="仿宋_GB2312" w:eastAsia="仿宋_GB2312"/>
          <w:b/>
          <w:bCs/>
          <w:color w:val="auto"/>
          <w:sz w:val="30"/>
          <w:u w:val="single"/>
        </w:rPr>
        <w:t xml:space="preserve">            </w:t>
      </w:r>
      <w:r>
        <w:rPr>
          <w:rFonts w:hint="eastAsia" w:ascii="仿宋_GB2312" w:hAnsi="仿宋_GB2312" w:eastAsia="仿宋_GB2312"/>
          <w:b/>
          <w:bCs/>
          <w:color w:val="auto"/>
          <w:sz w:val="30"/>
          <w:u w:val="single"/>
          <w:lang w:val="en-US" w:eastAsia="zh-CN"/>
        </w:rPr>
        <w:t xml:space="preserve">    </w:t>
      </w:r>
      <w:r>
        <w:rPr>
          <w:rFonts w:ascii="仿宋_GB2312" w:hAnsi="仿宋_GB2312" w:eastAsia="仿宋_GB2312"/>
          <w:b/>
          <w:bCs/>
          <w:color w:val="auto"/>
          <w:sz w:val="30"/>
          <w:u w:val="single"/>
        </w:rPr>
        <w:t xml:space="preserve">     </w:t>
      </w:r>
    </w:p>
    <w:p>
      <w:pPr>
        <w:spacing w:line="520" w:lineRule="exact"/>
        <w:ind w:firstLine="600" w:firstLineChars="200"/>
        <w:rPr>
          <w:rFonts w:hint="eastAsia" w:ascii="仿宋_GB2312" w:hAnsi="仿宋_GB2312" w:eastAsia="仿宋_GB2312"/>
          <w:b w:val="0"/>
          <w:bCs w:val="0"/>
          <w:color w:val="auto"/>
          <w:sz w:val="30"/>
          <w:u w:val="none"/>
          <w:lang w:eastAsia="zh-CN"/>
        </w:rPr>
      </w:pPr>
      <w:r>
        <w:rPr>
          <w:rFonts w:hint="eastAsia" w:ascii="仿宋_GB2312" w:hAnsi="仿宋_GB2312" w:eastAsia="仿宋_GB2312"/>
          <w:b w:val="0"/>
          <w:bCs w:val="0"/>
          <w:color w:val="auto"/>
          <w:sz w:val="30"/>
          <w:u w:val="none"/>
          <w:lang w:eastAsia="zh-CN"/>
        </w:rPr>
        <w:t>地址：</w:t>
      </w:r>
      <w:r>
        <w:rPr>
          <w:rFonts w:ascii="仿宋_GB2312" w:hAnsi="仿宋_GB2312" w:eastAsia="仿宋_GB2312"/>
          <w:b/>
          <w:bCs/>
          <w:color w:val="auto"/>
          <w:sz w:val="30"/>
          <w:u w:val="single"/>
        </w:rPr>
        <w:t xml:space="preserve">            </w:t>
      </w:r>
      <w:r>
        <w:rPr>
          <w:rFonts w:hint="eastAsia" w:ascii="仿宋_GB2312" w:hAnsi="仿宋_GB2312" w:eastAsia="仿宋_GB2312"/>
          <w:b/>
          <w:bCs/>
          <w:color w:val="auto"/>
          <w:sz w:val="30"/>
          <w:u w:val="single"/>
          <w:lang w:val="en-US" w:eastAsia="zh-CN"/>
        </w:rPr>
        <w:t xml:space="preserve">        </w:t>
      </w:r>
      <w:r>
        <w:rPr>
          <w:rFonts w:ascii="仿宋_GB2312" w:hAnsi="仿宋_GB2312" w:eastAsia="仿宋_GB2312"/>
          <w:b/>
          <w:bCs/>
          <w:color w:val="auto"/>
          <w:sz w:val="30"/>
          <w:u w:val="single"/>
        </w:rPr>
        <w:t xml:space="preserve">     </w:t>
      </w:r>
    </w:p>
    <w:p>
      <w:pPr>
        <w:spacing w:line="520" w:lineRule="exact"/>
        <w:ind w:firstLine="600" w:firstLineChars="200"/>
        <w:rPr>
          <w:rFonts w:ascii="黑体" w:hAnsi="黑体" w:eastAsia="黑体"/>
          <w:color w:val="auto"/>
          <w:sz w:val="30"/>
          <w:szCs w:val="32"/>
        </w:rPr>
      </w:pPr>
      <w:r>
        <w:rPr>
          <w:rFonts w:ascii="黑体" w:hAnsi="黑体" w:eastAsia="黑体"/>
          <w:color w:val="auto"/>
          <w:sz w:val="30"/>
          <w:szCs w:val="32"/>
        </w:rPr>
        <w:t>二、行政主体告知</w:t>
      </w:r>
    </w:p>
    <w:p>
      <w:pPr>
        <w:spacing w:line="520" w:lineRule="exact"/>
        <w:ind w:firstLine="600" w:firstLineChars="200"/>
        <w:rPr>
          <w:rFonts w:ascii="楷体_GB2312" w:hAnsi="楷体_GB2312" w:eastAsia="楷体_GB2312"/>
          <w:color w:val="auto"/>
          <w:sz w:val="30"/>
          <w:szCs w:val="32"/>
        </w:rPr>
      </w:pPr>
      <w:r>
        <w:rPr>
          <w:rFonts w:ascii="楷体_GB2312" w:hAnsi="楷体_GB2312" w:eastAsia="楷体_GB2312"/>
          <w:color w:val="auto"/>
          <w:sz w:val="30"/>
          <w:szCs w:val="32"/>
        </w:rPr>
        <w:t>（一）证明事项名称。</w:t>
      </w:r>
    </w:p>
    <w:p>
      <w:pPr>
        <w:spacing w:line="520" w:lineRule="exact"/>
        <w:ind w:firstLine="600" w:firstLineChars="200"/>
        <w:rPr>
          <w:rFonts w:hint="eastAsia" w:ascii="仿宋_GB2312" w:hAnsi="仿宋_GB2312" w:eastAsia="仿宋_GB2312"/>
          <w:color w:val="auto"/>
          <w:sz w:val="30"/>
          <w:szCs w:val="32"/>
          <w:lang w:eastAsia="zh-CN"/>
        </w:rPr>
      </w:pPr>
      <w:r>
        <w:rPr>
          <w:rFonts w:hint="eastAsia" w:ascii="仿宋_GB2312" w:hAnsi="仿宋_GB2312" w:eastAsia="仿宋_GB2312"/>
          <w:color w:val="auto"/>
          <w:sz w:val="30"/>
          <w:szCs w:val="32"/>
          <w:lang w:val="en-US" w:eastAsia="zh-CN"/>
        </w:rPr>
        <w:t>1.</w:t>
      </w:r>
      <w:r>
        <w:rPr>
          <w:rFonts w:ascii="仿宋_GB2312" w:hAnsi="仿宋_GB2312" w:eastAsia="仿宋_GB2312"/>
          <w:color w:val="auto"/>
          <w:sz w:val="30"/>
          <w:szCs w:val="32"/>
        </w:rPr>
        <w:t>金融许可证</w:t>
      </w:r>
      <w:r>
        <w:rPr>
          <w:rFonts w:hint="eastAsia" w:ascii="仿宋_GB2312" w:hAnsi="仿宋_GB2312" w:eastAsia="仿宋_GB2312"/>
          <w:color w:val="auto"/>
          <w:sz w:val="30"/>
          <w:szCs w:val="32"/>
          <w:lang w:eastAsia="zh-CN"/>
        </w:rPr>
        <w:t>；</w:t>
      </w:r>
    </w:p>
    <w:p>
      <w:pPr>
        <w:spacing w:line="520" w:lineRule="exact"/>
        <w:ind w:firstLine="600" w:firstLineChars="200"/>
        <w:rPr>
          <w:rFonts w:hint="eastAsia" w:ascii="仿宋_GB2312" w:hAnsi="仿宋_GB2312" w:eastAsia="仿宋_GB2312"/>
          <w:color w:val="auto"/>
          <w:sz w:val="30"/>
          <w:lang w:eastAsia="zh-CN"/>
        </w:rPr>
      </w:pPr>
      <w:r>
        <w:rPr>
          <w:rFonts w:hint="eastAsia" w:ascii="仿宋_GB2312" w:hAnsi="仿宋_GB2312" w:eastAsia="仿宋_GB2312"/>
          <w:color w:val="auto"/>
          <w:sz w:val="30"/>
          <w:szCs w:val="32"/>
          <w:lang w:val="en-US" w:eastAsia="zh-CN"/>
        </w:rPr>
        <w:t>2.</w:t>
      </w:r>
      <w:r>
        <w:rPr>
          <w:rFonts w:ascii="仿宋_GB2312" w:hAnsi="仿宋_GB2312" w:eastAsia="仿宋_GB2312"/>
          <w:color w:val="auto"/>
          <w:sz w:val="30"/>
          <w:szCs w:val="32"/>
        </w:rPr>
        <w:t>营业执照</w:t>
      </w:r>
      <w:r>
        <w:rPr>
          <w:rFonts w:hint="eastAsia" w:ascii="仿宋_GB2312" w:hAnsi="仿宋_GB2312" w:eastAsia="仿宋_GB2312"/>
          <w:color w:val="auto"/>
          <w:sz w:val="30"/>
          <w:szCs w:val="32"/>
          <w:lang w:eastAsia="zh-CN"/>
        </w:rPr>
        <w:t>（</w:t>
      </w:r>
      <w:r>
        <w:rPr>
          <w:rFonts w:hint="eastAsia" w:ascii="仿宋_GB2312" w:hAnsi="仿宋_GB2312" w:eastAsia="仿宋_GB2312"/>
          <w:color w:val="auto"/>
          <w:sz w:val="30"/>
        </w:rPr>
        <w:t>统一社会信用代码</w:t>
      </w:r>
      <w:r>
        <w:rPr>
          <w:rFonts w:hint="eastAsia" w:ascii="仿宋_GB2312" w:hAnsi="仿宋_GB2312" w:eastAsia="仿宋_GB2312"/>
          <w:color w:val="auto"/>
          <w:sz w:val="30"/>
          <w:lang w:eastAsia="zh-CN"/>
        </w:rPr>
        <w:t>证）。</w:t>
      </w:r>
    </w:p>
    <w:p>
      <w:pPr>
        <w:spacing w:line="520" w:lineRule="exact"/>
        <w:ind w:firstLine="600" w:firstLineChars="200"/>
        <w:rPr>
          <w:rFonts w:ascii="楷体_GB2312" w:hAnsi="楷体_GB2312" w:eastAsia="楷体_GB2312"/>
          <w:color w:val="auto"/>
          <w:sz w:val="30"/>
          <w:szCs w:val="32"/>
        </w:rPr>
      </w:pPr>
      <w:r>
        <w:rPr>
          <w:rFonts w:ascii="楷体_GB2312" w:hAnsi="楷体_GB2312" w:eastAsia="楷体_GB2312"/>
          <w:color w:val="auto"/>
          <w:sz w:val="30"/>
          <w:szCs w:val="32"/>
        </w:rPr>
        <w:t>（二）证明事项的证明内容。</w:t>
      </w:r>
    </w:p>
    <w:p>
      <w:pPr>
        <w:spacing w:line="520" w:lineRule="exact"/>
        <w:ind w:firstLine="600" w:firstLineChars="200"/>
        <w:rPr>
          <w:rFonts w:ascii="仿宋_GB2312" w:hAnsi="仿宋_GB2312" w:eastAsia="仿宋_GB2312"/>
          <w:color w:val="auto"/>
          <w:sz w:val="30"/>
          <w:szCs w:val="32"/>
        </w:rPr>
      </w:pPr>
      <w:r>
        <w:rPr>
          <w:rFonts w:ascii="仿宋_GB2312" w:hAnsi="仿宋_GB2312" w:eastAsia="仿宋_GB2312"/>
          <w:color w:val="auto"/>
          <w:sz w:val="30"/>
          <w:szCs w:val="32"/>
        </w:rPr>
        <w:t>证明申请</w:t>
      </w:r>
      <w:r>
        <w:rPr>
          <w:rFonts w:hint="eastAsia" w:ascii="仿宋_GB2312" w:hAnsi="仿宋_GB2312" w:eastAsia="仿宋_GB2312"/>
          <w:color w:val="auto"/>
          <w:sz w:val="30"/>
          <w:szCs w:val="32"/>
          <w:lang w:eastAsia="zh-CN"/>
        </w:rPr>
        <w:t>机构</w:t>
      </w:r>
      <w:r>
        <w:rPr>
          <w:rFonts w:ascii="仿宋_GB2312" w:hAnsi="仿宋_GB2312" w:eastAsia="仿宋_GB2312"/>
          <w:color w:val="auto"/>
          <w:sz w:val="30"/>
          <w:szCs w:val="32"/>
        </w:rPr>
        <w:t>具备</w:t>
      </w:r>
      <w:r>
        <w:rPr>
          <w:rFonts w:hint="eastAsia" w:ascii="仿宋_GB2312" w:hAnsi="仿宋_GB2312" w:eastAsia="仿宋_GB2312"/>
          <w:color w:val="auto"/>
          <w:sz w:val="30"/>
          <w:szCs w:val="32"/>
          <w:lang w:eastAsia="zh-CN"/>
        </w:rPr>
        <w:t>申请</w:t>
      </w:r>
      <w:r>
        <w:rPr>
          <w:rFonts w:ascii="仿宋_GB2312" w:hAnsi="仿宋_GB2312" w:eastAsia="仿宋_GB2312"/>
          <w:color w:val="auto"/>
          <w:sz w:val="30"/>
          <w:szCs w:val="32"/>
        </w:rPr>
        <w:t>办理相应级次</w:t>
      </w:r>
      <w:r>
        <w:rPr>
          <w:rFonts w:hint="eastAsia" w:ascii="仿宋_GB2312" w:hAnsi="仿宋_GB2312" w:eastAsia="仿宋_GB2312"/>
          <w:color w:val="auto"/>
          <w:sz w:val="30"/>
          <w:szCs w:val="32"/>
          <w:lang w:eastAsia="zh-CN"/>
        </w:rPr>
        <w:t>代理支库</w:t>
      </w:r>
      <w:r>
        <w:rPr>
          <w:rFonts w:ascii="仿宋_GB2312" w:hAnsi="仿宋_GB2312" w:eastAsia="仿宋_GB2312"/>
          <w:color w:val="auto"/>
          <w:sz w:val="30"/>
          <w:szCs w:val="32"/>
        </w:rPr>
        <w:t>业务</w:t>
      </w:r>
      <w:r>
        <w:rPr>
          <w:rFonts w:hint="eastAsia" w:ascii="仿宋_GB2312" w:hAnsi="仿宋_GB2312" w:eastAsia="仿宋_GB2312"/>
          <w:color w:val="auto"/>
          <w:sz w:val="30"/>
          <w:szCs w:val="32"/>
          <w:lang w:eastAsia="zh-CN"/>
        </w:rPr>
        <w:t>的资质</w:t>
      </w:r>
      <w:r>
        <w:rPr>
          <w:rFonts w:ascii="仿宋_GB2312" w:hAnsi="仿宋_GB2312" w:eastAsia="仿宋_GB2312"/>
          <w:color w:val="auto"/>
          <w:sz w:val="30"/>
          <w:szCs w:val="32"/>
        </w:rPr>
        <w:t>。</w:t>
      </w:r>
    </w:p>
    <w:p>
      <w:pPr>
        <w:spacing w:line="520" w:lineRule="exact"/>
        <w:ind w:firstLine="600" w:firstLineChars="200"/>
        <w:rPr>
          <w:rFonts w:ascii="楷体_GB2312" w:hAnsi="楷体_GB2312" w:eastAsia="楷体_GB2312"/>
          <w:color w:val="auto"/>
          <w:sz w:val="30"/>
          <w:szCs w:val="32"/>
        </w:rPr>
      </w:pPr>
      <w:r>
        <w:rPr>
          <w:rFonts w:ascii="楷体_GB2312" w:hAnsi="楷体_GB2312" w:eastAsia="楷体_GB2312"/>
          <w:color w:val="auto"/>
          <w:sz w:val="30"/>
          <w:szCs w:val="32"/>
        </w:rPr>
        <w:t>（三）证明事项的设定依据。</w:t>
      </w:r>
    </w:p>
    <w:p>
      <w:pPr>
        <w:widowControl w:val="0"/>
        <w:wordWrap/>
        <w:adjustRightInd/>
        <w:snapToGrid/>
        <w:spacing w:line="520" w:lineRule="exact"/>
        <w:ind w:firstLine="600" w:firstLineChars="200"/>
        <w:jc w:val="both"/>
        <w:textAlignment w:val="auto"/>
        <w:rPr>
          <w:rFonts w:ascii="仿宋_GB2312" w:hAnsi="仿宋_GB2312" w:eastAsia="仿宋_GB2312"/>
          <w:color w:val="auto"/>
          <w:sz w:val="30"/>
          <w:szCs w:val="32"/>
        </w:rPr>
      </w:pPr>
      <w:r>
        <w:rPr>
          <w:rFonts w:hint="eastAsia" w:ascii="仿宋_GB2312" w:hAnsi="仿宋_GB2312" w:eastAsia="仿宋_GB2312" w:cs="仿宋_GB2312"/>
          <w:color w:val="auto"/>
          <w:sz w:val="30"/>
          <w:szCs w:val="30"/>
          <w:highlight w:val="none"/>
          <w:lang w:val="en-US" w:eastAsia="zh-CN"/>
        </w:rPr>
        <w:t>1.《国务院办公厅关于公布〈法律、行政法规、国务院决定设定的行政许可事项清单（2023年版）〉的通知》（国办发〔2023〕5号）第513项</w:t>
      </w:r>
      <w:r>
        <w:rPr>
          <w:rFonts w:hint="eastAsia" w:ascii="仿宋_GB2312" w:hAnsi="仿宋_GB2312" w:eastAsia="仿宋_GB2312" w:cs="仿宋_GB2312"/>
          <w:color w:val="auto"/>
          <w:sz w:val="30"/>
          <w:szCs w:val="30"/>
          <w:highlight w:val="none"/>
          <w:lang w:val="zh-CN"/>
        </w:rPr>
        <w:t>“商业银行、信用社代理支库业务审批”；</w:t>
      </w:r>
    </w:p>
    <w:p>
      <w:pPr>
        <w:widowControl w:val="0"/>
        <w:wordWrap/>
        <w:adjustRightInd/>
        <w:snapToGrid/>
        <w:spacing w:line="520" w:lineRule="exact"/>
        <w:ind w:firstLine="600" w:firstLineChars="200"/>
        <w:jc w:val="both"/>
        <w:textAlignment w:val="auto"/>
        <w:rPr>
          <w:rFonts w:ascii="仿宋_GB2312" w:hAnsi="仿宋_GB2312" w:eastAsia="仿宋_GB2312"/>
          <w:color w:val="auto"/>
          <w:sz w:val="30"/>
          <w:szCs w:val="32"/>
          <w:highlight w:val="none"/>
        </w:rPr>
      </w:pPr>
      <w:r>
        <w:rPr>
          <w:rFonts w:hint="eastAsia" w:ascii="仿宋_GB2312" w:hAnsi="仿宋_GB2312" w:eastAsia="仿宋_GB2312"/>
          <w:color w:val="auto"/>
          <w:sz w:val="30"/>
          <w:szCs w:val="32"/>
          <w:lang w:val="en-US" w:eastAsia="zh-CN"/>
        </w:rPr>
        <w:t>2.</w:t>
      </w:r>
      <w:r>
        <w:rPr>
          <w:rFonts w:ascii="仿宋_GB2312" w:hAnsi="仿宋_GB2312" w:eastAsia="仿宋_GB2312"/>
          <w:color w:val="auto"/>
          <w:sz w:val="30"/>
          <w:szCs w:val="32"/>
        </w:rPr>
        <w:t>《国务院对确需保留的行政审批项目设定行政许可的决定》（中华人民共和国国务院令第412号）附件《国务院决定对确需保留的行政审批项目设定行政许可的目录》第2</w:t>
      </w:r>
      <w:r>
        <w:rPr>
          <w:rFonts w:hint="eastAsia" w:ascii="仿宋_GB2312" w:hAnsi="仿宋_GB2312" w:eastAsia="仿宋_GB2312"/>
          <w:color w:val="auto"/>
          <w:sz w:val="30"/>
          <w:szCs w:val="32"/>
          <w:lang w:val="en-US" w:eastAsia="zh-CN"/>
        </w:rPr>
        <w:t>10</w:t>
      </w:r>
      <w:r>
        <w:rPr>
          <w:rFonts w:ascii="仿宋_GB2312" w:hAnsi="仿宋_GB2312" w:eastAsia="仿宋_GB2312"/>
          <w:color w:val="auto"/>
          <w:sz w:val="30"/>
          <w:szCs w:val="32"/>
        </w:rPr>
        <w:t>项</w:t>
      </w:r>
      <w:r>
        <w:rPr>
          <w:rFonts w:ascii="仿宋_GB2312" w:hAnsi="仿宋_GB2312" w:eastAsia="仿宋_GB2312"/>
          <w:color w:val="auto"/>
          <w:sz w:val="30"/>
          <w:szCs w:val="32"/>
          <w:highlight w:val="none"/>
        </w:rPr>
        <w:t>“</w:t>
      </w:r>
      <w:r>
        <w:rPr>
          <w:rFonts w:hint="eastAsia" w:ascii="仿宋_GB2312" w:hAnsi="仿宋_GB2312" w:eastAsia="仿宋_GB2312" w:cs="仿宋_GB2312"/>
          <w:color w:val="auto"/>
          <w:sz w:val="30"/>
          <w:szCs w:val="30"/>
          <w:highlight w:val="none"/>
          <w:lang w:val="zh-CN"/>
        </w:rPr>
        <w:t>商业银行、信用社代理支库业务审批</w:t>
      </w:r>
      <w:r>
        <w:rPr>
          <w:rFonts w:ascii="仿宋_GB2312" w:hAnsi="仿宋_GB2312" w:eastAsia="仿宋_GB2312"/>
          <w:color w:val="auto"/>
          <w:sz w:val="30"/>
          <w:szCs w:val="32"/>
          <w:highlight w:val="none"/>
        </w:rPr>
        <w:t>”</w:t>
      </w:r>
      <w:r>
        <w:rPr>
          <w:rFonts w:hint="eastAsia" w:ascii="仿宋_GB2312" w:hAnsi="仿宋_GB2312" w:eastAsia="仿宋_GB2312"/>
          <w:color w:val="auto"/>
          <w:sz w:val="30"/>
          <w:szCs w:val="32"/>
          <w:highlight w:val="none"/>
          <w:lang w:eastAsia="zh-CN"/>
        </w:rPr>
        <w:t>；</w:t>
      </w:r>
    </w:p>
    <w:p>
      <w:pPr>
        <w:widowControl w:val="0"/>
        <w:wordWrap/>
        <w:adjustRightInd/>
        <w:snapToGrid/>
        <w:spacing w:line="520" w:lineRule="exact"/>
        <w:ind w:firstLine="600" w:firstLineChars="200"/>
        <w:jc w:val="both"/>
        <w:textAlignment w:val="auto"/>
        <w:rPr>
          <w:rFonts w:ascii="楷体_GB2312" w:hAnsi="楷体_GB2312" w:eastAsia="楷体_GB2312"/>
          <w:color w:val="auto"/>
          <w:sz w:val="30"/>
          <w:szCs w:val="32"/>
        </w:rPr>
      </w:pPr>
      <w:r>
        <w:rPr>
          <w:rFonts w:ascii="仿宋_GB2312" w:hAnsi="仿宋_GB2312" w:eastAsia="仿宋_GB2312"/>
          <w:color w:val="auto"/>
          <w:sz w:val="30"/>
          <w:szCs w:val="32"/>
        </w:rPr>
        <w:t>3.</w:t>
      </w:r>
      <w:r>
        <w:rPr>
          <w:rFonts w:hint="eastAsia" w:ascii="仿宋_GB2312" w:hAnsi="仿宋_GB2312" w:eastAsia="仿宋_GB2312"/>
          <w:color w:val="auto"/>
          <w:sz w:val="30"/>
          <w:szCs w:val="32"/>
        </w:rPr>
        <w:t>《商业银行、信用社代理国库业务审批管理办法》（中国人民银行令〔2025〕第8号）</w:t>
      </w:r>
      <w:r>
        <w:rPr>
          <w:rFonts w:hint="eastAsia" w:ascii="仿宋_GB2312" w:hAnsi="仿宋_GB2312" w:eastAsia="仿宋_GB2312"/>
          <w:color w:val="auto"/>
          <w:sz w:val="30"/>
          <w:szCs w:val="32"/>
          <w:lang w:eastAsia="zh-CN"/>
        </w:rPr>
        <w:t>第十一条</w:t>
      </w:r>
      <w:bookmarkStart w:id="2" w:name="_GoBack"/>
      <w:bookmarkEnd w:id="2"/>
      <w:r>
        <w:rPr>
          <w:rFonts w:hint="eastAsia" w:ascii="仿宋_GB2312" w:hAnsi="仿宋_GB2312" w:eastAsia="仿宋_GB2312"/>
          <w:color w:val="auto"/>
          <w:sz w:val="30"/>
          <w:szCs w:val="32"/>
          <w:lang w:val="en-US" w:eastAsia="zh-CN"/>
        </w:rPr>
        <w:t>“申请机构应当具备以下条件：（一）依法持有金融许可证和营业执照。……”</w:t>
      </w:r>
      <w:r>
        <w:rPr>
          <w:rFonts w:ascii="仿宋_GB2312" w:hAnsi="仿宋_GB2312" w:eastAsia="仿宋_GB2312"/>
          <w:color w:val="auto"/>
          <w:sz w:val="30"/>
          <w:szCs w:val="32"/>
        </w:rPr>
        <w:t>。</w:t>
      </w:r>
    </w:p>
    <w:p>
      <w:pPr>
        <w:widowControl w:val="0"/>
        <w:wordWrap/>
        <w:adjustRightInd/>
        <w:snapToGrid/>
        <w:spacing w:line="520" w:lineRule="exact"/>
        <w:ind w:firstLine="600" w:firstLineChars="200"/>
        <w:jc w:val="both"/>
        <w:textAlignment w:val="auto"/>
        <w:rPr>
          <w:rFonts w:ascii="楷体_GB2312" w:hAnsi="楷体_GB2312" w:eastAsia="楷体_GB2312"/>
          <w:color w:val="auto"/>
          <w:sz w:val="30"/>
          <w:szCs w:val="32"/>
        </w:rPr>
      </w:pPr>
      <w:r>
        <w:rPr>
          <w:rFonts w:ascii="楷体_GB2312" w:hAnsi="楷体_GB2312" w:eastAsia="楷体_GB2312"/>
          <w:color w:val="auto"/>
          <w:sz w:val="30"/>
          <w:szCs w:val="32"/>
        </w:rPr>
        <w:t>（四）告知承诺制的适用对象。</w:t>
      </w:r>
    </w:p>
    <w:p>
      <w:pPr>
        <w:spacing w:line="520" w:lineRule="exact"/>
        <w:ind w:firstLine="600" w:firstLineChars="200"/>
        <w:rPr>
          <w:rFonts w:hint="eastAsia" w:ascii="仿宋_GB2312" w:hAnsi="方正小标宋_GBK" w:eastAsia="仿宋_GB2312"/>
          <w:color w:val="auto"/>
          <w:sz w:val="30"/>
          <w:lang w:eastAsia="zh-CN"/>
        </w:rPr>
      </w:pPr>
      <w:r>
        <w:rPr>
          <w:rFonts w:ascii="仿宋_GB2312" w:hAnsi="仿宋_GB2312" w:eastAsia="仿宋_GB2312"/>
          <w:color w:val="auto"/>
          <w:sz w:val="30"/>
          <w:szCs w:val="32"/>
        </w:rPr>
        <w:t>申请</w:t>
      </w:r>
      <w:r>
        <w:rPr>
          <w:rFonts w:hint="eastAsia" w:ascii="仿宋_GB2312" w:hAnsi="仿宋_GB2312" w:eastAsia="仿宋_GB2312" w:cs="仿宋_GB2312"/>
          <w:b w:val="0"/>
          <w:bCs w:val="0"/>
          <w:color w:val="auto"/>
          <w:sz w:val="30"/>
          <w:lang w:eastAsia="zh-CN"/>
        </w:rPr>
        <w:t>机构</w:t>
      </w:r>
      <w:r>
        <w:rPr>
          <w:rFonts w:ascii="仿宋_GB2312" w:hAnsi="仿宋_GB2312" w:eastAsia="仿宋_GB2312"/>
          <w:color w:val="auto"/>
          <w:sz w:val="30"/>
          <w:szCs w:val="32"/>
        </w:rPr>
        <w:t>可自主选择是否采用告知承诺替代证明</w:t>
      </w:r>
      <w:r>
        <w:rPr>
          <w:rFonts w:hint="eastAsia" w:ascii="仿宋_GB2312" w:hAnsi="仿宋_GB2312" w:eastAsia="仿宋_GB2312"/>
          <w:color w:val="auto"/>
          <w:sz w:val="30"/>
          <w:szCs w:val="32"/>
          <w:lang w:eastAsia="zh-CN"/>
        </w:rPr>
        <w:t>，</w:t>
      </w:r>
      <w:r>
        <w:rPr>
          <w:rFonts w:ascii="仿宋_GB2312" w:hAnsi="仿宋_GB2312" w:eastAsia="仿宋_GB2312"/>
          <w:color w:val="auto"/>
          <w:sz w:val="30"/>
          <w:szCs w:val="32"/>
        </w:rPr>
        <w:t>如不愿承诺或者无法承诺的，应当提交本证明事项所需证明材料。申请</w:t>
      </w:r>
      <w:r>
        <w:rPr>
          <w:rFonts w:hint="eastAsia" w:ascii="仿宋_GB2312" w:hAnsi="仿宋_GB2312" w:eastAsia="仿宋_GB2312" w:cs="仿宋_GB2312"/>
          <w:b w:val="0"/>
          <w:bCs w:val="0"/>
          <w:color w:val="auto"/>
          <w:sz w:val="30"/>
          <w:lang w:eastAsia="zh-CN"/>
        </w:rPr>
        <w:t>机构存在</w:t>
      </w:r>
      <w:r>
        <w:rPr>
          <w:rFonts w:ascii="仿宋_GB2312" w:hAnsi="方正小标宋_GBK" w:eastAsia="仿宋_GB2312"/>
          <w:color w:val="auto"/>
          <w:sz w:val="30"/>
        </w:rPr>
        <w:t>曾作出虚假承诺</w:t>
      </w:r>
      <w:r>
        <w:rPr>
          <w:rFonts w:hint="eastAsia" w:ascii="仿宋_GB2312" w:hAnsi="方正小标宋_GBK" w:eastAsia="仿宋_GB2312"/>
          <w:color w:val="auto"/>
          <w:sz w:val="30"/>
          <w:lang w:eastAsia="zh-CN"/>
        </w:rPr>
        <w:t>或</w:t>
      </w:r>
      <w:r>
        <w:rPr>
          <w:rFonts w:ascii="仿宋_GB2312" w:hAnsi="方正小标宋_GBK" w:eastAsia="仿宋_GB2312"/>
          <w:color w:val="auto"/>
          <w:sz w:val="30"/>
        </w:rPr>
        <w:t>较严重的不良信用记录</w:t>
      </w:r>
      <w:r>
        <w:rPr>
          <w:rFonts w:hint="eastAsia" w:ascii="仿宋_GB2312" w:hAnsi="方正小标宋_GBK" w:eastAsia="仿宋_GB2312"/>
          <w:color w:val="auto"/>
          <w:sz w:val="30"/>
          <w:lang w:eastAsia="zh-CN"/>
        </w:rPr>
        <w:t>尚未</w:t>
      </w:r>
      <w:r>
        <w:rPr>
          <w:rFonts w:ascii="仿宋_GB2312" w:hAnsi="方正小标宋_GBK" w:eastAsia="仿宋_GB2312"/>
          <w:color w:val="auto"/>
          <w:sz w:val="30"/>
        </w:rPr>
        <w:t>修复</w:t>
      </w:r>
      <w:r>
        <w:rPr>
          <w:rFonts w:hint="eastAsia" w:ascii="仿宋_GB2312" w:hAnsi="方正小标宋_GBK" w:eastAsia="仿宋_GB2312"/>
          <w:color w:val="auto"/>
          <w:sz w:val="30"/>
          <w:lang w:eastAsia="zh-CN"/>
        </w:rPr>
        <w:t>等情形的，</w:t>
      </w:r>
      <w:r>
        <w:rPr>
          <w:rFonts w:ascii="仿宋_GB2312" w:hAnsi="方正小标宋_GBK" w:eastAsia="仿宋_GB2312"/>
          <w:color w:val="auto"/>
          <w:sz w:val="30"/>
        </w:rPr>
        <w:t>不得申请适用告知承诺制。</w:t>
      </w:r>
    </w:p>
    <w:p>
      <w:pPr>
        <w:spacing w:line="520" w:lineRule="exact"/>
        <w:ind w:firstLine="600" w:firstLineChars="200"/>
        <w:rPr>
          <w:rFonts w:ascii="楷体_GB2312" w:hAnsi="楷体_GB2312" w:eastAsia="楷体_GB2312"/>
          <w:color w:val="auto"/>
          <w:sz w:val="30"/>
          <w:szCs w:val="32"/>
        </w:rPr>
      </w:pPr>
      <w:r>
        <w:rPr>
          <w:rFonts w:ascii="楷体_GB2312" w:hAnsi="楷体_GB2312" w:eastAsia="楷体_GB2312"/>
          <w:color w:val="auto"/>
          <w:sz w:val="30"/>
          <w:szCs w:val="32"/>
        </w:rPr>
        <w:t>（五）承诺方式及法律效力。</w:t>
      </w:r>
    </w:p>
    <w:p>
      <w:pPr>
        <w:spacing w:line="520" w:lineRule="exact"/>
        <w:ind w:firstLine="600" w:firstLineChars="200"/>
        <w:rPr>
          <w:rFonts w:hint="eastAsia" w:ascii="仿宋_GB2312" w:hAnsi="仿宋_GB2312" w:eastAsia="仿宋_GB2312"/>
          <w:strike/>
          <w:dstrike w:val="0"/>
          <w:color w:val="auto"/>
          <w:sz w:val="30"/>
          <w:szCs w:val="32"/>
          <w:lang w:eastAsia="zh-CN"/>
        </w:rPr>
      </w:pPr>
      <w:r>
        <w:rPr>
          <w:rFonts w:ascii="仿宋_GB2312" w:hAnsi="仿宋_GB2312" w:eastAsia="仿宋_GB2312"/>
          <w:color w:val="auto"/>
          <w:sz w:val="30"/>
          <w:szCs w:val="32"/>
        </w:rPr>
        <w:t>本证明事项采用书面承诺方式</w:t>
      </w:r>
      <w:r>
        <w:rPr>
          <w:rFonts w:hint="eastAsia" w:ascii="仿宋_GB2312" w:hAnsi="仿宋_GB2312" w:eastAsia="仿宋_GB2312"/>
          <w:color w:val="auto"/>
          <w:sz w:val="30"/>
          <w:szCs w:val="32"/>
          <w:lang w:eastAsia="zh-CN"/>
        </w:rPr>
        <w:t>。本证明事项必须由申请人作出承诺，不可代为承诺，</w:t>
      </w:r>
      <w:r>
        <w:rPr>
          <w:rFonts w:ascii="仿宋_GB2312" w:hAnsi="仿宋_GB2312" w:eastAsia="仿宋_GB2312"/>
          <w:color w:val="auto"/>
          <w:sz w:val="30"/>
          <w:szCs w:val="32"/>
        </w:rPr>
        <w:t>申请</w:t>
      </w:r>
      <w:r>
        <w:rPr>
          <w:rFonts w:hint="eastAsia" w:ascii="仿宋_GB2312" w:hAnsi="仿宋_GB2312" w:eastAsia="仿宋_GB2312" w:cs="仿宋_GB2312"/>
          <w:b w:val="0"/>
          <w:bCs w:val="0"/>
          <w:color w:val="auto"/>
          <w:sz w:val="30"/>
          <w:lang w:eastAsia="zh-CN"/>
        </w:rPr>
        <w:t>机构</w:t>
      </w:r>
      <w:r>
        <w:rPr>
          <w:rFonts w:ascii="仿宋_GB2312" w:hAnsi="仿宋_GB2312" w:eastAsia="仿宋_GB2312"/>
          <w:color w:val="auto"/>
          <w:sz w:val="30"/>
          <w:szCs w:val="32"/>
        </w:rPr>
        <w:t>愿意作出承诺的，应当向</w:t>
      </w:r>
      <w:r>
        <w:rPr>
          <w:rFonts w:hint="eastAsia" w:ascii="仿宋_GB2312" w:hAnsi="仿宋_GB2312" w:eastAsia="仿宋_GB2312"/>
          <w:color w:val="auto"/>
          <w:sz w:val="30"/>
          <w:u w:val="single"/>
          <w:lang w:eastAsia="zh-CN"/>
        </w:rPr>
        <w:t>中国人民</w:t>
      </w:r>
      <w:r>
        <w:rPr>
          <w:rFonts w:ascii="仿宋_GB2312" w:hAnsi="仿宋_GB2312" w:eastAsia="仿宋_GB2312"/>
          <w:color w:val="auto"/>
          <w:sz w:val="30"/>
          <w:u w:val="single"/>
        </w:rPr>
        <w:t>银行</w:t>
      </w:r>
      <w:r>
        <w:rPr>
          <w:rFonts w:hint="eastAsia" w:ascii="仿宋_GB2312" w:hAnsi="仿宋_GB2312" w:eastAsia="仿宋_GB2312"/>
          <w:color w:val="auto"/>
          <w:sz w:val="30"/>
          <w:u w:val="single"/>
          <w:lang w:val="en-US" w:eastAsia="zh-CN"/>
        </w:rPr>
        <w:t xml:space="preserve">                  </w:t>
      </w:r>
      <w:r>
        <w:rPr>
          <w:rFonts w:ascii="仿宋_GB2312" w:hAnsi="仿宋_GB2312" w:eastAsia="仿宋_GB2312"/>
          <w:color w:val="auto"/>
          <w:sz w:val="30"/>
          <w:u w:val="single"/>
        </w:rPr>
        <w:t>行</w:t>
      </w:r>
      <w:r>
        <w:rPr>
          <w:rFonts w:ascii="仿宋_GB2312" w:hAnsi="仿宋_GB2312" w:eastAsia="仿宋_GB2312"/>
          <w:color w:val="auto"/>
          <w:sz w:val="30"/>
          <w:szCs w:val="32"/>
        </w:rPr>
        <w:t>提交加盖</w:t>
      </w:r>
      <w:r>
        <w:rPr>
          <w:rFonts w:hint="eastAsia" w:ascii="仿宋_GB2312" w:hAnsi="仿宋_GB2312" w:eastAsia="仿宋_GB2312"/>
          <w:color w:val="auto"/>
          <w:sz w:val="30"/>
          <w:szCs w:val="32"/>
          <w:lang w:eastAsia="zh-CN"/>
        </w:rPr>
        <w:t>本机构</w:t>
      </w:r>
      <w:r>
        <w:rPr>
          <w:rFonts w:ascii="仿宋_GB2312" w:hAnsi="仿宋_GB2312" w:eastAsia="仿宋_GB2312"/>
          <w:color w:val="auto"/>
          <w:sz w:val="30"/>
          <w:szCs w:val="32"/>
        </w:rPr>
        <w:t>公章的承诺书原件</w:t>
      </w:r>
      <w:r>
        <w:rPr>
          <w:rFonts w:hint="eastAsia" w:ascii="仿宋_GB2312" w:hAnsi="仿宋_GB2312" w:eastAsia="仿宋_GB2312"/>
          <w:color w:val="auto"/>
          <w:sz w:val="30"/>
          <w:szCs w:val="32"/>
          <w:lang w:eastAsia="zh-CN"/>
        </w:rPr>
        <w:t>。</w:t>
      </w:r>
    </w:p>
    <w:p>
      <w:pPr>
        <w:spacing w:line="520" w:lineRule="exact"/>
        <w:ind w:firstLine="600" w:firstLineChars="200"/>
        <w:rPr>
          <w:rFonts w:ascii="仿宋_GB2312" w:hAnsi="仿宋_GB2312" w:eastAsia="仿宋_GB2312"/>
          <w:color w:val="auto"/>
          <w:sz w:val="30"/>
          <w:szCs w:val="32"/>
        </w:rPr>
      </w:pPr>
      <w:r>
        <w:rPr>
          <w:rFonts w:ascii="仿宋_GB2312" w:hAnsi="仿宋_GB2312" w:eastAsia="仿宋_GB2312"/>
          <w:color w:val="auto"/>
          <w:sz w:val="30"/>
          <w:szCs w:val="32"/>
        </w:rPr>
        <w:t>申请</w:t>
      </w:r>
      <w:r>
        <w:rPr>
          <w:rFonts w:hint="eastAsia" w:ascii="仿宋_GB2312" w:hAnsi="仿宋_GB2312" w:eastAsia="仿宋_GB2312" w:cs="仿宋_GB2312"/>
          <w:b w:val="0"/>
          <w:bCs w:val="0"/>
          <w:color w:val="auto"/>
          <w:sz w:val="30"/>
          <w:lang w:eastAsia="zh-CN"/>
        </w:rPr>
        <w:t>机构</w:t>
      </w:r>
      <w:r>
        <w:rPr>
          <w:rFonts w:ascii="仿宋_GB2312" w:hAnsi="仿宋_GB2312" w:eastAsia="仿宋_GB2312"/>
          <w:color w:val="auto"/>
          <w:sz w:val="30"/>
          <w:szCs w:val="32"/>
        </w:rPr>
        <w:t>书面承诺已经符合告知的条件、要求，并愿意承担不实承诺的法律责任的，</w:t>
      </w:r>
      <w:r>
        <w:rPr>
          <w:rFonts w:hint="eastAsia" w:ascii="仿宋_GB2312" w:hAnsi="仿宋_GB2312" w:eastAsia="仿宋_GB2312"/>
          <w:color w:val="auto"/>
          <w:sz w:val="30"/>
          <w:u w:val="single"/>
          <w:lang w:eastAsia="zh-CN"/>
        </w:rPr>
        <w:t>中国人民</w:t>
      </w:r>
      <w:r>
        <w:rPr>
          <w:rFonts w:ascii="仿宋_GB2312" w:hAnsi="仿宋_GB2312" w:eastAsia="仿宋_GB2312"/>
          <w:color w:val="auto"/>
          <w:sz w:val="30"/>
          <w:u w:val="single"/>
        </w:rPr>
        <w:t xml:space="preserve">银行 </w:t>
      </w:r>
      <w:r>
        <w:rPr>
          <w:rFonts w:hint="eastAsia" w:ascii="仿宋_GB2312" w:hAnsi="仿宋_GB2312" w:eastAsia="仿宋_GB2312"/>
          <w:color w:val="auto"/>
          <w:sz w:val="30"/>
          <w:u w:val="single"/>
          <w:lang w:val="en-US" w:eastAsia="zh-CN"/>
        </w:rPr>
        <w:t xml:space="preserve">          </w:t>
      </w:r>
      <w:r>
        <w:rPr>
          <w:rFonts w:ascii="仿宋_GB2312" w:hAnsi="仿宋_GB2312" w:eastAsia="仿宋_GB2312"/>
          <w:color w:val="auto"/>
          <w:sz w:val="30"/>
          <w:u w:val="single"/>
        </w:rPr>
        <w:t>行</w:t>
      </w:r>
      <w:r>
        <w:rPr>
          <w:rFonts w:ascii="仿宋_GB2312" w:hAnsi="仿宋_GB2312" w:eastAsia="仿宋_GB2312"/>
          <w:color w:val="auto"/>
          <w:sz w:val="30"/>
          <w:szCs w:val="32"/>
        </w:rPr>
        <w:t>不再要求申请</w:t>
      </w:r>
      <w:r>
        <w:rPr>
          <w:rFonts w:hint="eastAsia" w:ascii="仿宋_GB2312" w:hAnsi="仿宋_GB2312" w:eastAsia="仿宋_GB2312" w:cs="仿宋_GB2312"/>
          <w:b w:val="0"/>
          <w:bCs w:val="0"/>
          <w:color w:val="auto"/>
          <w:sz w:val="30"/>
          <w:lang w:eastAsia="zh-CN"/>
        </w:rPr>
        <w:t>机构</w:t>
      </w:r>
      <w:r>
        <w:rPr>
          <w:rFonts w:ascii="仿宋_GB2312" w:hAnsi="仿宋_GB2312" w:eastAsia="仿宋_GB2312"/>
          <w:color w:val="auto"/>
          <w:sz w:val="30"/>
          <w:szCs w:val="32"/>
        </w:rPr>
        <w:t>提交本证明事项所需证明材料，</w:t>
      </w:r>
      <w:r>
        <w:rPr>
          <w:rFonts w:hint="eastAsia" w:ascii="仿宋_GB2312" w:hAnsi="仿宋_GB2312" w:eastAsia="仿宋_GB2312"/>
          <w:color w:val="auto"/>
          <w:sz w:val="30"/>
          <w:szCs w:val="32"/>
          <w:lang w:eastAsia="zh-CN"/>
        </w:rPr>
        <w:t>可</w:t>
      </w:r>
      <w:r>
        <w:rPr>
          <w:rFonts w:ascii="仿宋_GB2312" w:hAnsi="仿宋_GB2312" w:eastAsia="仿宋_GB2312"/>
          <w:color w:val="auto"/>
          <w:sz w:val="30"/>
          <w:szCs w:val="32"/>
        </w:rPr>
        <w:t>依据书面承诺办理相关事项。</w:t>
      </w:r>
      <w:r>
        <w:rPr>
          <w:rFonts w:ascii="仿宋_GB2312" w:hAnsi="方正小标宋_GBK" w:eastAsia="仿宋_GB2312"/>
          <w:color w:val="auto"/>
          <w:sz w:val="30"/>
        </w:rPr>
        <w:t>申请</w:t>
      </w:r>
      <w:r>
        <w:rPr>
          <w:rFonts w:hint="eastAsia" w:ascii="仿宋_GB2312" w:hAnsi="仿宋_GB2312" w:eastAsia="仿宋_GB2312" w:cs="仿宋_GB2312"/>
          <w:b w:val="0"/>
          <w:bCs w:val="0"/>
          <w:color w:val="auto"/>
          <w:sz w:val="30"/>
          <w:lang w:eastAsia="zh-CN"/>
        </w:rPr>
        <w:t>机构</w:t>
      </w:r>
      <w:r>
        <w:rPr>
          <w:rFonts w:ascii="仿宋_GB2312" w:hAnsi="方正小标宋_GBK" w:eastAsia="仿宋_GB2312"/>
          <w:color w:val="auto"/>
          <w:sz w:val="30"/>
        </w:rPr>
        <w:t>在行政事项办结前，有合理理由的，可以撤回承诺申请，撤回承诺申请后申请</w:t>
      </w:r>
      <w:r>
        <w:rPr>
          <w:rFonts w:hint="eastAsia" w:ascii="仿宋_GB2312" w:hAnsi="仿宋_GB2312" w:eastAsia="仿宋_GB2312" w:cs="仿宋_GB2312"/>
          <w:b w:val="0"/>
          <w:bCs w:val="0"/>
          <w:color w:val="auto"/>
          <w:sz w:val="30"/>
          <w:lang w:eastAsia="zh-CN"/>
        </w:rPr>
        <w:t>机构</w:t>
      </w:r>
      <w:r>
        <w:rPr>
          <w:rFonts w:ascii="仿宋_GB2312" w:hAnsi="方正小标宋_GBK" w:eastAsia="仿宋_GB2312"/>
          <w:color w:val="auto"/>
          <w:sz w:val="30"/>
        </w:rPr>
        <w:t>应当提交本证明</w:t>
      </w:r>
      <w:r>
        <w:rPr>
          <w:rFonts w:ascii="仿宋_GB2312" w:hAnsi="仿宋_GB2312" w:eastAsia="仿宋_GB2312"/>
          <w:color w:val="auto"/>
          <w:sz w:val="30"/>
          <w:szCs w:val="32"/>
        </w:rPr>
        <w:t>事项所需证明材料</w:t>
      </w:r>
      <w:r>
        <w:rPr>
          <w:rFonts w:ascii="仿宋_GB2312" w:hAnsi="方正小标宋_GBK" w:eastAsia="仿宋_GB2312"/>
          <w:color w:val="auto"/>
          <w:sz w:val="30"/>
        </w:rPr>
        <w:t>。</w:t>
      </w:r>
    </w:p>
    <w:p>
      <w:pPr>
        <w:spacing w:line="520" w:lineRule="exact"/>
        <w:ind w:firstLine="600" w:firstLineChars="200"/>
        <w:rPr>
          <w:rFonts w:ascii="楷体_GB2312" w:hAnsi="楷体_GB2312" w:eastAsia="楷体_GB2312"/>
          <w:color w:val="auto"/>
          <w:sz w:val="30"/>
          <w:szCs w:val="32"/>
        </w:rPr>
      </w:pPr>
      <w:r>
        <w:rPr>
          <w:rFonts w:ascii="楷体_GB2312" w:hAnsi="楷体_GB2312" w:eastAsia="楷体_GB2312"/>
          <w:color w:val="auto"/>
          <w:sz w:val="30"/>
          <w:szCs w:val="32"/>
        </w:rPr>
        <w:t>（六）行政主体的核查权力。</w:t>
      </w:r>
    </w:p>
    <w:p>
      <w:pPr>
        <w:spacing w:line="520" w:lineRule="exact"/>
        <w:ind w:firstLine="600" w:firstLineChars="200"/>
        <w:rPr>
          <w:rFonts w:ascii="仿宋_GB2312" w:hAnsi="仿宋_GB2312" w:eastAsia="仿宋_GB2312"/>
          <w:color w:val="auto"/>
          <w:sz w:val="30"/>
          <w:szCs w:val="32"/>
        </w:rPr>
      </w:pPr>
      <w:r>
        <w:rPr>
          <w:rFonts w:ascii="仿宋_GB2312" w:hAnsi="仿宋_GB2312" w:eastAsia="仿宋_GB2312"/>
          <w:color w:val="auto"/>
          <w:sz w:val="30"/>
          <w:szCs w:val="32"/>
        </w:rPr>
        <w:t>申请</w:t>
      </w:r>
      <w:r>
        <w:rPr>
          <w:rFonts w:hint="eastAsia" w:ascii="仿宋_GB2312" w:hAnsi="仿宋_GB2312" w:eastAsia="仿宋_GB2312" w:cs="仿宋_GB2312"/>
          <w:b w:val="0"/>
          <w:bCs w:val="0"/>
          <w:color w:val="auto"/>
          <w:sz w:val="30"/>
          <w:lang w:eastAsia="zh-CN"/>
        </w:rPr>
        <w:t>机构</w:t>
      </w:r>
      <w:r>
        <w:rPr>
          <w:rFonts w:ascii="仿宋_GB2312" w:hAnsi="仿宋_GB2312" w:eastAsia="仿宋_GB2312"/>
          <w:color w:val="auto"/>
          <w:sz w:val="30"/>
          <w:szCs w:val="32"/>
        </w:rPr>
        <w:t>选择采用告知承诺方式办理行政事项的，</w:t>
      </w:r>
      <w:r>
        <w:rPr>
          <w:rFonts w:hint="eastAsia" w:ascii="仿宋_GB2312" w:hAnsi="仿宋_GB2312" w:eastAsia="仿宋_GB2312"/>
          <w:color w:val="auto"/>
          <w:sz w:val="30"/>
          <w:u w:val="single"/>
          <w:lang w:eastAsia="zh-CN"/>
        </w:rPr>
        <w:t>中国人民</w:t>
      </w:r>
      <w:r>
        <w:rPr>
          <w:rFonts w:ascii="仿宋_GB2312" w:hAnsi="仿宋_GB2312" w:eastAsia="仿宋_GB2312"/>
          <w:color w:val="auto"/>
          <w:sz w:val="30"/>
          <w:u w:val="single"/>
        </w:rPr>
        <w:t>银行</w:t>
      </w:r>
      <w:r>
        <w:rPr>
          <w:rFonts w:hint="eastAsia" w:ascii="仿宋_GB2312" w:hAnsi="仿宋_GB2312" w:eastAsia="仿宋_GB2312"/>
          <w:color w:val="auto"/>
          <w:sz w:val="30"/>
          <w:u w:val="single"/>
          <w:lang w:val="en-US" w:eastAsia="zh-CN"/>
        </w:rPr>
        <w:t xml:space="preserve">           </w:t>
      </w:r>
      <w:r>
        <w:rPr>
          <w:rFonts w:ascii="仿宋_GB2312" w:hAnsi="仿宋_GB2312" w:eastAsia="仿宋_GB2312"/>
          <w:color w:val="auto"/>
          <w:sz w:val="30"/>
          <w:u w:val="single"/>
        </w:rPr>
        <w:t>行</w:t>
      </w:r>
      <w:r>
        <w:rPr>
          <w:rFonts w:ascii="仿宋_GB2312" w:hAnsi="仿宋_GB2312" w:eastAsia="仿宋_GB2312"/>
          <w:color w:val="auto"/>
          <w:sz w:val="30"/>
          <w:szCs w:val="32"/>
        </w:rPr>
        <w:t>有权根据实际情况，采用书面核查、网络核验、实地调查等方式，对申请</w:t>
      </w:r>
      <w:r>
        <w:rPr>
          <w:rFonts w:hint="eastAsia" w:ascii="仿宋_GB2312" w:hAnsi="仿宋_GB2312" w:eastAsia="仿宋_GB2312"/>
          <w:color w:val="auto"/>
          <w:sz w:val="30"/>
          <w:szCs w:val="32"/>
          <w:lang w:eastAsia="zh-CN"/>
        </w:rPr>
        <w:t>机构</w:t>
      </w:r>
      <w:r>
        <w:rPr>
          <w:rFonts w:ascii="仿宋_GB2312" w:hAnsi="仿宋_GB2312" w:eastAsia="仿宋_GB2312"/>
          <w:color w:val="auto"/>
          <w:sz w:val="30"/>
          <w:szCs w:val="32"/>
        </w:rPr>
        <w:t>承诺的真实性进行核查。</w:t>
      </w:r>
    </w:p>
    <w:p>
      <w:pPr>
        <w:spacing w:line="520" w:lineRule="exact"/>
        <w:ind w:firstLine="600" w:firstLineChars="200"/>
        <w:rPr>
          <w:rFonts w:ascii="楷体_GB2312" w:hAnsi="楷体_GB2312" w:eastAsia="楷体_GB2312"/>
          <w:color w:val="auto"/>
          <w:sz w:val="30"/>
          <w:szCs w:val="32"/>
        </w:rPr>
      </w:pPr>
      <w:r>
        <w:rPr>
          <w:rFonts w:ascii="楷体_GB2312" w:hAnsi="楷体_GB2312" w:eastAsia="楷体_GB2312"/>
          <w:color w:val="auto"/>
          <w:sz w:val="30"/>
          <w:szCs w:val="32"/>
        </w:rPr>
        <w:t>（七）承诺书公开情况。</w:t>
      </w:r>
    </w:p>
    <w:p>
      <w:pPr>
        <w:spacing w:line="520" w:lineRule="exact"/>
        <w:ind w:firstLine="600" w:firstLineChars="200"/>
        <w:rPr>
          <w:rFonts w:ascii="仿宋_GB2312" w:hAnsi="仿宋_GB2312" w:eastAsia="仿宋_GB2312"/>
          <w:color w:val="auto"/>
          <w:sz w:val="30"/>
          <w:szCs w:val="32"/>
        </w:rPr>
      </w:pPr>
      <w:r>
        <w:rPr>
          <w:rFonts w:ascii="仿宋_GB2312" w:hAnsi="仿宋_GB2312" w:eastAsia="仿宋_GB2312"/>
          <w:color w:val="auto"/>
          <w:sz w:val="30"/>
          <w:szCs w:val="32"/>
        </w:rPr>
        <w:t>是否公开申请</w:t>
      </w:r>
      <w:r>
        <w:rPr>
          <w:rFonts w:hint="eastAsia" w:ascii="仿宋_GB2312" w:hAnsi="仿宋_GB2312" w:eastAsia="仿宋_GB2312"/>
          <w:color w:val="auto"/>
          <w:sz w:val="30"/>
          <w:szCs w:val="32"/>
          <w:lang w:eastAsia="zh-CN"/>
        </w:rPr>
        <w:t>机构</w:t>
      </w:r>
      <w:r>
        <w:rPr>
          <w:rFonts w:ascii="仿宋_GB2312" w:hAnsi="仿宋_GB2312" w:eastAsia="仿宋_GB2312"/>
          <w:color w:val="auto"/>
          <w:sz w:val="30"/>
          <w:szCs w:val="32"/>
        </w:rPr>
        <w:t>提交的承诺书：</w:t>
      </w:r>
    </w:p>
    <w:p>
      <w:pPr>
        <w:spacing w:line="520" w:lineRule="exact"/>
        <w:ind w:firstLine="600" w:firstLineChars="200"/>
        <w:rPr>
          <w:rFonts w:ascii="仿宋_GB2312" w:hAnsi="仿宋_GB2312" w:eastAsia="仿宋_GB2312"/>
          <w:color w:val="auto"/>
          <w:sz w:val="30"/>
          <w:szCs w:val="32"/>
          <w:u w:val="single"/>
        </w:rPr>
      </w:pPr>
      <w:r>
        <w:rPr>
          <w:rFonts w:ascii="仿宋_GB2312" w:hAnsi="仿宋_GB2312" w:eastAsia="仿宋_GB2312"/>
          <w:color w:val="auto"/>
          <w:sz w:val="30"/>
          <w:szCs w:val="32"/>
        </w:rPr>
        <w:t>是□，公开范围：</w:t>
      </w:r>
      <w:r>
        <w:rPr>
          <w:rFonts w:ascii="仿宋_GB2312" w:hAnsi="仿宋_GB2312" w:eastAsia="仿宋_GB2312"/>
          <w:color w:val="auto"/>
          <w:sz w:val="30"/>
          <w:szCs w:val="32"/>
          <w:u w:val="single"/>
        </w:rPr>
        <w:t>行政主体官方网站、相关服务场所等。</w:t>
      </w:r>
      <w:r>
        <w:rPr>
          <w:rFonts w:ascii="仿宋_GB2312" w:hAnsi="仿宋_GB2312" w:eastAsia="仿宋_GB2312"/>
          <w:color w:val="auto"/>
          <w:sz w:val="30"/>
          <w:szCs w:val="32"/>
        </w:rPr>
        <w:t>公开时间：</w:t>
      </w:r>
      <w:r>
        <w:rPr>
          <w:rFonts w:ascii="仿宋_GB2312" w:hAnsi="仿宋_GB2312" w:eastAsia="仿宋_GB2312"/>
          <w:color w:val="auto"/>
          <w:sz w:val="30"/>
          <w:szCs w:val="32"/>
          <w:u w:val="single"/>
        </w:rPr>
        <w:t>××××年××月××日至××××年××月××日。</w:t>
      </w:r>
    </w:p>
    <w:p>
      <w:pPr>
        <w:spacing w:line="520" w:lineRule="exact"/>
        <w:ind w:firstLine="600" w:firstLineChars="200"/>
        <w:rPr>
          <w:rFonts w:ascii="仿宋_GB2312" w:hAnsi="仿宋_GB2312" w:eastAsia="仿宋_GB2312"/>
          <w:color w:val="auto"/>
          <w:sz w:val="30"/>
          <w:szCs w:val="32"/>
        </w:rPr>
      </w:pPr>
      <w:r>
        <w:rPr>
          <w:rFonts w:ascii="仿宋_GB2312" w:hAnsi="仿宋_GB2312" w:eastAsia="仿宋_GB2312"/>
          <w:color w:val="auto"/>
          <w:sz w:val="30"/>
          <w:szCs w:val="32"/>
        </w:rPr>
        <w:t>否□</w:t>
      </w:r>
    </w:p>
    <w:p>
      <w:pPr>
        <w:spacing w:line="520" w:lineRule="exact"/>
        <w:ind w:firstLine="600" w:firstLineChars="200"/>
        <w:rPr>
          <w:rFonts w:ascii="楷体_GB2312" w:hAnsi="楷体_GB2312" w:eastAsia="楷体_GB2312"/>
          <w:color w:val="auto"/>
          <w:sz w:val="30"/>
          <w:szCs w:val="32"/>
        </w:rPr>
      </w:pPr>
      <w:r>
        <w:rPr>
          <w:rFonts w:ascii="楷体_GB2312" w:hAnsi="楷体_GB2312" w:eastAsia="楷体_GB2312"/>
          <w:color w:val="auto"/>
          <w:sz w:val="30"/>
          <w:szCs w:val="32"/>
        </w:rPr>
        <w:t>（八）不实承诺的法律责任。</w:t>
      </w:r>
    </w:p>
    <w:p>
      <w:pPr>
        <w:spacing w:line="520" w:lineRule="exact"/>
        <w:ind w:firstLine="600" w:firstLineChars="200"/>
        <w:rPr>
          <w:rFonts w:ascii="仿宋_GB2312" w:hAnsi="仿宋_GB2312" w:eastAsia="仿宋_GB2312"/>
          <w:color w:val="auto"/>
          <w:sz w:val="30"/>
        </w:rPr>
      </w:pPr>
      <w:r>
        <w:rPr>
          <w:rFonts w:ascii="仿宋_GB2312" w:hAnsi="仿宋_GB2312" w:eastAsia="仿宋_GB2312"/>
          <w:color w:val="auto"/>
          <w:sz w:val="30"/>
          <w:szCs w:val="32"/>
        </w:rPr>
        <w:t>对承诺不实等违法违规行为，</w:t>
      </w:r>
      <w:r>
        <w:rPr>
          <w:rFonts w:hint="eastAsia" w:ascii="仿宋_GB2312" w:hAnsi="仿宋_GB2312" w:eastAsia="仿宋_GB2312"/>
          <w:color w:val="auto"/>
          <w:sz w:val="30"/>
          <w:u w:val="single"/>
          <w:lang w:eastAsia="zh-CN"/>
        </w:rPr>
        <w:t>中国人民</w:t>
      </w:r>
      <w:r>
        <w:rPr>
          <w:rFonts w:ascii="仿宋_GB2312" w:hAnsi="仿宋_GB2312" w:eastAsia="仿宋_GB2312"/>
          <w:color w:val="auto"/>
          <w:sz w:val="30"/>
          <w:u w:val="single"/>
        </w:rPr>
        <w:t>银行</w:t>
      </w:r>
      <w:r>
        <w:rPr>
          <w:rFonts w:hint="eastAsia" w:ascii="仿宋_GB2312" w:hAnsi="仿宋_GB2312" w:eastAsia="仿宋_GB2312"/>
          <w:color w:val="auto"/>
          <w:sz w:val="30"/>
          <w:u w:val="single"/>
          <w:lang w:val="en-US" w:eastAsia="zh-CN"/>
        </w:rPr>
        <w:t xml:space="preserve">           </w:t>
      </w:r>
      <w:r>
        <w:rPr>
          <w:rFonts w:ascii="仿宋_GB2312" w:hAnsi="仿宋_GB2312" w:eastAsia="仿宋_GB2312"/>
          <w:color w:val="auto"/>
          <w:sz w:val="30"/>
          <w:u w:val="single"/>
        </w:rPr>
        <w:t>行</w:t>
      </w:r>
      <w:r>
        <w:rPr>
          <w:rFonts w:ascii="仿宋_GB2312" w:hAnsi="仿宋_GB2312" w:eastAsia="仿宋_GB2312"/>
          <w:color w:val="auto"/>
          <w:sz w:val="30"/>
          <w:szCs w:val="32"/>
        </w:rPr>
        <w:t>有权依法</w:t>
      </w:r>
      <w:r>
        <w:rPr>
          <w:rFonts w:ascii="仿宋_GB2312" w:hAnsi="仿宋_GB2312" w:eastAsia="仿宋_GB2312"/>
          <w:color w:val="auto"/>
          <w:sz w:val="30"/>
        </w:rPr>
        <w:t>作出如下处理：</w:t>
      </w:r>
      <w:r>
        <w:rPr>
          <w:rFonts w:ascii="仿宋_GB2312" w:hAnsi="仿宋_GB2312" w:eastAsia="仿宋_GB2312"/>
          <w:color w:val="auto"/>
          <w:sz w:val="30"/>
          <w:u w:val="single"/>
        </w:rPr>
        <w:t>（终止行政事项办理，撤销行政决定，作出行政处罚等）。</w:t>
      </w:r>
    </w:p>
    <w:p>
      <w:pPr>
        <w:spacing w:line="520" w:lineRule="exact"/>
        <w:ind w:firstLine="600" w:firstLineChars="200"/>
        <w:rPr>
          <w:rFonts w:ascii="仿宋_GB2312" w:hAnsi="仿宋_GB2312" w:eastAsia="仿宋_GB2312"/>
          <w:color w:val="auto"/>
          <w:sz w:val="30"/>
          <w:szCs w:val="32"/>
        </w:rPr>
      </w:pPr>
      <w:r>
        <w:rPr>
          <w:rFonts w:ascii="仿宋_GB2312" w:hAnsi="仿宋_GB2312" w:eastAsia="仿宋_GB2312"/>
          <w:color w:val="auto"/>
          <w:sz w:val="30"/>
          <w:szCs w:val="32"/>
        </w:rPr>
        <w:t>申请</w:t>
      </w:r>
      <w:r>
        <w:rPr>
          <w:rFonts w:hint="eastAsia" w:ascii="仿宋_GB2312" w:hAnsi="仿宋_GB2312" w:eastAsia="仿宋_GB2312" w:cs="仿宋_GB2312"/>
          <w:b w:val="0"/>
          <w:bCs w:val="0"/>
          <w:color w:val="auto"/>
          <w:sz w:val="30"/>
          <w:lang w:eastAsia="zh-CN"/>
        </w:rPr>
        <w:t>机构</w:t>
      </w:r>
      <w:r>
        <w:rPr>
          <w:rFonts w:ascii="仿宋_GB2312" w:hAnsi="仿宋_GB2312" w:eastAsia="仿宋_GB2312"/>
          <w:color w:val="auto"/>
          <w:sz w:val="30"/>
          <w:szCs w:val="32"/>
        </w:rPr>
        <w:t>因承诺不实受到行政处罚的相关信息将被依法加载至金融信用信息基础数据库。</w:t>
      </w:r>
    </w:p>
    <w:p>
      <w:pPr>
        <w:spacing w:line="520" w:lineRule="exact"/>
        <w:ind w:firstLine="600" w:firstLineChars="200"/>
        <w:rPr>
          <w:rFonts w:ascii="仿宋_GB2312" w:hAnsi="仿宋_GB2312" w:eastAsia="仿宋_GB2312"/>
          <w:color w:val="auto"/>
          <w:sz w:val="30"/>
          <w:szCs w:val="32"/>
        </w:rPr>
      </w:pPr>
    </w:p>
    <w:p>
      <w:pPr>
        <w:spacing w:line="520" w:lineRule="exact"/>
        <w:ind w:firstLine="600" w:firstLineChars="200"/>
        <w:rPr>
          <w:rFonts w:ascii="仿宋_GB2312" w:hAnsi="仿宋_GB2312" w:eastAsia="仿宋_GB2312"/>
          <w:color w:val="auto"/>
          <w:sz w:val="30"/>
          <w:szCs w:val="32"/>
        </w:rPr>
      </w:pPr>
    </w:p>
    <w:p>
      <w:pPr>
        <w:spacing w:line="520" w:lineRule="exact"/>
        <w:ind w:right="1155" w:rightChars="550" w:firstLine="600" w:firstLineChars="200"/>
        <w:jc w:val="right"/>
        <w:rPr>
          <w:rFonts w:ascii="仿宋_GB2312" w:hAnsi="仿宋_GB2312" w:eastAsia="仿宋_GB2312"/>
          <w:color w:val="auto"/>
          <w:sz w:val="30"/>
          <w:szCs w:val="32"/>
        </w:rPr>
      </w:pPr>
      <w:r>
        <w:rPr>
          <w:rFonts w:ascii="仿宋_GB2312" w:hAnsi="仿宋_GB2312" w:eastAsia="仿宋_GB2312"/>
          <w:color w:val="auto"/>
          <w:sz w:val="30"/>
          <w:szCs w:val="32"/>
        </w:rPr>
        <w:t>行政主体名称</w:t>
      </w:r>
    </w:p>
    <w:p>
      <w:pPr>
        <w:tabs>
          <w:tab w:val="left" w:pos="8000"/>
        </w:tabs>
        <w:spacing w:line="520" w:lineRule="exact"/>
        <w:ind w:right="735" w:rightChars="350"/>
        <w:jc w:val="right"/>
        <w:rPr>
          <w:rFonts w:ascii="仿宋_GB2312" w:hAnsi="仿宋_GB2312" w:eastAsia="仿宋_GB2312"/>
          <w:color w:val="auto"/>
          <w:sz w:val="30"/>
          <w:szCs w:val="32"/>
        </w:rPr>
      </w:pPr>
      <w:r>
        <w:rPr>
          <w:rFonts w:ascii="仿宋_GB2312" w:hAnsi="仿宋_GB2312" w:eastAsia="仿宋_GB2312"/>
          <w:color w:val="auto"/>
          <w:sz w:val="30"/>
          <w:szCs w:val="32"/>
        </w:rPr>
        <w:t>（行政许可专用章）</w:t>
      </w:r>
    </w:p>
    <w:p>
      <w:pPr>
        <w:spacing w:line="520" w:lineRule="exact"/>
        <w:ind w:right="420" w:rightChars="200"/>
        <w:jc w:val="right"/>
        <w:rPr>
          <w:rFonts w:hint="default" w:ascii="仿宋_GB2312" w:hAnsi="仿宋_GB2312" w:eastAsia="仿宋_GB2312"/>
          <w:color w:val="auto"/>
          <w:sz w:val="30"/>
          <w:szCs w:val="32"/>
        </w:rPr>
      </w:pPr>
      <w:r>
        <w:rPr>
          <w:rFonts w:ascii="仿宋_GB2312" w:hAnsi="仿宋_GB2312" w:eastAsia="仿宋_GB2312"/>
          <w:color w:val="auto"/>
          <w:sz w:val="30"/>
          <w:szCs w:val="32"/>
        </w:rPr>
        <w:t>××××年××月××日</w:t>
      </w:r>
    </w:p>
    <w:p>
      <w:pPr>
        <w:jc w:val="center"/>
        <w:rPr>
          <w:rFonts w:hint="default" w:ascii="宋体" w:hAnsi="宋体"/>
          <w:color w:val="auto"/>
          <w:sz w:val="24"/>
        </w:rPr>
      </w:pPr>
      <w:r>
        <w:rPr>
          <w:rFonts w:hint="default" w:ascii="宋体" w:hAnsi="宋体"/>
          <w:color w:val="auto"/>
          <w:sz w:val="24"/>
        </w:rPr>
        <w:br w:type="page"/>
      </w:r>
    </w:p>
    <w:p>
      <w:pPr>
        <w:rPr>
          <w:rFonts w:hint="default" w:ascii="宋体" w:hAnsi="宋体"/>
          <w:color w:val="auto"/>
          <w:sz w:val="24"/>
        </w:rPr>
      </w:pPr>
      <w:r>
        <w:rPr>
          <w:rFonts w:hint="eastAsia" w:ascii="仿宋_GB2312" w:hAnsi="仿宋_GB2312" w:eastAsia="仿宋_GB2312" w:cs="仿宋_GB2312"/>
          <w:b w:val="0"/>
          <w:bCs w:val="0"/>
          <w:sz w:val="32"/>
          <w:szCs w:val="32"/>
          <w:lang w:eastAsia="zh-CN"/>
        </w:rPr>
        <w:t>附</w:t>
      </w:r>
      <w:r>
        <w:rPr>
          <w:rFonts w:hint="eastAsia" w:ascii="仿宋_GB2312" w:hAnsi="仿宋_GB2312" w:eastAsia="仿宋_GB2312" w:cs="仿宋_GB2312"/>
          <w:b w:val="0"/>
          <w:bCs w:val="0"/>
          <w:sz w:val="32"/>
          <w:szCs w:val="32"/>
          <w:lang w:val="en-US" w:eastAsia="zh-CN"/>
        </w:rPr>
        <w:t>8</w:t>
      </w:r>
    </w:p>
    <w:p>
      <w:pPr>
        <w:jc w:val="center"/>
        <w:rPr>
          <w:rFonts w:hint="eastAsia" w:ascii="黑体" w:hAnsi="黑体" w:eastAsia="黑体" w:cs="黑体"/>
          <w:color w:val="auto"/>
          <w:kern w:val="0"/>
          <w:sz w:val="36"/>
          <w:szCs w:val="36"/>
          <w:lang w:val="en-US" w:eastAsia="zh-CN"/>
        </w:rPr>
      </w:pPr>
      <w:r>
        <w:rPr>
          <w:rFonts w:hint="eastAsia" w:ascii="黑体" w:hAnsi="黑体" w:eastAsia="黑体" w:cs="黑体"/>
          <w:color w:val="auto"/>
          <w:kern w:val="0"/>
          <w:sz w:val="36"/>
          <w:szCs w:val="36"/>
          <w:lang w:val="en-US" w:eastAsia="zh-CN"/>
        </w:rPr>
        <w:t>承诺书范本</w:t>
      </w:r>
    </w:p>
    <w:p>
      <w:pPr>
        <w:widowControl w:val="0"/>
        <w:wordWrap/>
        <w:adjustRightInd/>
        <w:snapToGrid/>
        <w:spacing w:line="520" w:lineRule="exact"/>
        <w:ind w:firstLine="600" w:firstLineChars="200"/>
        <w:textAlignment w:val="auto"/>
        <w:rPr>
          <w:rFonts w:ascii="黑体" w:hAnsi="黑体" w:eastAsia="黑体"/>
          <w:color w:val="auto"/>
          <w:sz w:val="30"/>
        </w:rPr>
      </w:pPr>
      <w:r>
        <w:rPr>
          <w:rFonts w:ascii="黑体" w:hAnsi="黑体" w:eastAsia="黑体"/>
          <w:color w:val="auto"/>
          <w:sz w:val="30"/>
        </w:rPr>
        <w:t>一、申请</w:t>
      </w:r>
      <w:r>
        <w:rPr>
          <w:rFonts w:hint="eastAsia" w:ascii="黑体" w:hAnsi="黑体" w:eastAsia="黑体"/>
          <w:color w:val="auto"/>
          <w:sz w:val="30"/>
          <w:lang w:eastAsia="zh-CN"/>
        </w:rPr>
        <w:t>机构</w:t>
      </w:r>
      <w:r>
        <w:rPr>
          <w:rFonts w:ascii="黑体" w:hAnsi="黑体" w:eastAsia="黑体"/>
          <w:color w:val="auto"/>
          <w:sz w:val="30"/>
        </w:rPr>
        <w:t>基本信息</w:t>
      </w:r>
    </w:p>
    <w:p>
      <w:pPr>
        <w:spacing w:line="520" w:lineRule="exact"/>
        <w:ind w:firstLine="600" w:firstLineChars="200"/>
        <w:rPr>
          <w:rFonts w:ascii="仿宋_GB2312" w:hAnsi="方正小标宋_GBK" w:eastAsia="仿宋_GB2312"/>
          <w:color w:val="auto"/>
          <w:sz w:val="30"/>
        </w:rPr>
      </w:pPr>
      <w:r>
        <w:rPr>
          <w:rFonts w:hint="eastAsia" w:ascii="仿宋_GB2312" w:hAnsi="仿宋_GB2312" w:eastAsia="仿宋_GB2312" w:cs="仿宋_GB2312"/>
          <w:color w:val="auto"/>
          <w:sz w:val="30"/>
          <w:lang w:eastAsia="zh-CN"/>
        </w:rPr>
        <w:t>申请机构名称（全称）</w:t>
      </w:r>
      <w:r>
        <w:rPr>
          <w:rFonts w:ascii="仿宋_GB2312" w:hAnsi="方正小标宋_GBK" w:eastAsia="仿宋_GB2312"/>
          <w:color w:val="auto"/>
          <w:sz w:val="30"/>
        </w:rPr>
        <w:t>：</w:t>
      </w:r>
      <w:r>
        <w:rPr>
          <w:rFonts w:ascii="仿宋_GB2312" w:hAnsi="仿宋_GB2312" w:eastAsia="仿宋_GB2312"/>
          <w:b/>
          <w:bCs/>
          <w:color w:val="auto"/>
          <w:sz w:val="30"/>
          <w:u w:val="single"/>
        </w:rPr>
        <w:t xml:space="preserve"> </w:t>
      </w:r>
      <w:r>
        <w:rPr>
          <w:rFonts w:ascii="仿宋_GB2312" w:hAnsi="仿宋_GB2312" w:eastAsia="仿宋_GB2312"/>
          <w:b w:val="0"/>
          <w:bCs w:val="0"/>
          <w:color w:val="auto"/>
          <w:sz w:val="30"/>
          <w:u w:val="single"/>
        </w:rPr>
        <w:t xml:space="preserve"> </w:t>
      </w:r>
      <w:r>
        <w:rPr>
          <w:rFonts w:hint="eastAsia" w:ascii="仿宋_GB2312" w:hAnsi="仿宋_GB2312" w:eastAsia="仿宋_GB2312"/>
          <w:b w:val="0"/>
          <w:bCs w:val="0"/>
          <w:color w:val="auto"/>
          <w:sz w:val="30"/>
          <w:u w:val="single"/>
          <w:lang w:val="en-US" w:eastAsia="zh-CN"/>
        </w:rPr>
        <w:t xml:space="preserve">               </w:t>
      </w:r>
      <w:r>
        <w:rPr>
          <w:rFonts w:ascii="仿宋_GB2312" w:hAnsi="仿宋_GB2312" w:eastAsia="仿宋_GB2312"/>
          <w:b w:val="0"/>
          <w:bCs w:val="0"/>
          <w:color w:val="auto"/>
          <w:sz w:val="30"/>
          <w:u w:val="single"/>
        </w:rPr>
        <w:t xml:space="preserve">   </w:t>
      </w:r>
      <w:r>
        <w:rPr>
          <w:rFonts w:ascii="仿宋_GB2312" w:hAnsi="仿宋_GB2312" w:eastAsia="仿宋_GB2312"/>
          <w:b/>
          <w:bCs/>
          <w:color w:val="auto"/>
          <w:sz w:val="30"/>
          <w:u w:val="single"/>
        </w:rPr>
        <w:t xml:space="preserve">      </w:t>
      </w:r>
      <w:r>
        <w:rPr>
          <w:rFonts w:ascii="仿宋_GB2312" w:hAnsi="方正小标宋_GBK" w:eastAsia="仿宋_GB2312"/>
          <w:color w:val="auto"/>
          <w:sz w:val="30"/>
        </w:rPr>
        <w:t xml:space="preserve"> </w:t>
      </w:r>
    </w:p>
    <w:p>
      <w:pPr>
        <w:spacing w:line="520" w:lineRule="exact"/>
        <w:ind w:firstLine="600" w:firstLineChars="200"/>
        <w:rPr>
          <w:rFonts w:ascii="仿宋_GB2312" w:hAnsi="方正小标宋_GBK" w:eastAsia="仿宋_GB2312"/>
          <w:color w:val="auto"/>
          <w:sz w:val="30"/>
        </w:rPr>
      </w:pPr>
      <w:r>
        <w:rPr>
          <w:rFonts w:ascii="仿宋_GB2312" w:hAnsi="方正小标宋_GBK" w:eastAsia="仿宋_GB2312"/>
          <w:color w:val="auto"/>
          <w:sz w:val="30"/>
        </w:rPr>
        <w:t>联系方式：</w:t>
      </w:r>
      <w:r>
        <w:rPr>
          <w:rFonts w:ascii="仿宋_GB2312" w:hAnsi="仿宋_GB2312" w:eastAsia="仿宋_GB2312"/>
          <w:b/>
          <w:bCs/>
          <w:color w:val="auto"/>
          <w:sz w:val="30"/>
          <w:u w:val="single"/>
        </w:rPr>
        <w:t xml:space="preserve">              </w:t>
      </w:r>
    </w:p>
    <w:p>
      <w:pPr>
        <w:spacing w:line="520" w:lineRule="exact"/>
        <w:ind w:firstLine="600" w:firstLineChars="200"/>
        <w:rPr>
          <w:rFonts w:ascii="仿宋_GB2312" w:hAnsi="仿宋_GB2312" w:eastAsia="仿宋_GB2312"/>
          <w:b/>
          <w:bCs/>
          <w:color w:val="auto"/>
          <w:sz w:val="30"/>
          <w:u w:val="single"/>
        </w:rPr>
      </w:pPr>
      <w:r>
        <w:rPr>
          <w:rFonts w:ascii="仿宋_GB2312" w:hAnsi="方正小标宋_GBK" w:eastAsia="仿宋_GB2312"/>
          <w:color w:val="auto"/>
          <w:sz w:val="30"/>
        </w:rPr>
        <w:t>地址：</w:t>
      </w:r>
      <w:r>
        <w:rPr>
          <w:rFonts w:ascii="仿宋_GB2312" w:hAnsi="仿宋_GB2312" w:eastAsia="仿宋_GB2312"/>
          <w:b/>
          <w:bCs/>
          <w:color w:val="auto"/>
          <w:sz w:val="30"/>
          <w:u w:val="single"/>
        </w:rPr>
        <w:t xml:space="preserve">                               </w:t>
      </w:r>
    </w:p>
    <w:p>
      <w:pPr>
        <w:spacing w:line="520" w:lineRule="exact"/>
        <w:ind w:firstLine="600" w:firstLineChars="200"/>
        <w:rPr>
          <w:rFonts w:ascii="仿宋_GB2312" w:hAnsi="仿宋_GB2312" w:eastAsia="仿宋_GB2312"/>
          <w:color w:val="auto"/>
          <w:sz w:val="30"/>
          <w:szCs w:val="32"/>
        </w:rPr>
      </w:pPr>
      <w:r>
        <w:rPr>
          <w:rFonts w:hint="eastAsia" w:ascii="仿宋_GB2312" w:hAnsi="仿宋_GB2312" w:eastAsia="仿宋_GB2312"/>
          <w:color w:val="auto"/>
          <w:sz w:val="30"/>
          <w:lang w:eastAsia="zh-CN"/>
        </w:rPr>
        <w:t>证件类型及编号（</w:t>
      </w:r>
      <w:r>
        <w:rPr>
          <w:rFonts w:ascii="仿宋_GB2312" w:hAnsi="仿宋_GB2312" w:eastAsia="仿宋_GB2312"/>
          <w:color w:val="auto"/>
          <w:sz w:val="30"/>
        </w:rPr>
        <w:t>统一社会信用代码</w:t>
      </w:r>
      <w:r>
        <w:rPr>
          <w:rFonts w:hint="eastAsia" w:ascii="仿宋_GB2312" w:hAnsi="仿宋_GB2312" w:eastAsia="仿宋_GB2312"/>
          <w:color w:val="auto"/>
          <w:sz w:val="30"/>
          <w:lang w:eastAsia="zh-CN"/>
        </w:rPr>
        <w:t>）</w:t>
      </w:r>
      <w:r>
        <w:rPr>
          <w:rFonts w:ascii="仿宋_GB2312" w:hAnsi="仿宋_GB2312" w:eastAsia="仿宋_GB2312"/>
          <w:color w:val="auto"/>
          <w:sz w:val="30"/>
        </w:rPr>
        <w:t>：</w:t>
      </w:r>
      <w:r>
        <w:rPr>
          <w:rFonts w:ascii="仿宋_GB2312" w:hAnsi="仿宋_GB2312" w:eastAsia="仿宋_GB2312"/>
          <w:b/>
          <w:bCs/>
          <w:color w:val="auto"/>
          <w:sz w:val="30"/>
          <w:u w:val="single"/>
        </w:rPr>
        <w:t xml:space="preserve">          </w:t>
      </w:r>
    </w:p>
    <w:p>
      <w:pPr>
        <w:spacing w:line="520" w:lineRule="exact"/>
        <w:ind w:firstLine="600" w:firstLineChars="200"/>
        <w:rPr>
          <w:rFonts w:ascii="黑体" w:hAnsi="黑体" w:eastAsia="黑体"/>
          <w:color w:val="auto"/>
          <w:sz w:val="30"/>
          <w:szCs w:val="32"/>
        </w:rPr>
      </w:pPr>
      <w:r>
        <w:rPr>
          <w:rFonts w:ascii="黑体" w:hAnsi="黑体" w:eastAsia="黑体"/>
          <w:color w:val="auto"/>
          <w:sz w:val="30"/>
          <w:szCs w:val="32"/>
        </w:rPr>
        <w:t>二、申请</w:t>
      </w:r>
      <w:r>
        <w:rPr>
          <w:rFonts w:hint="eastAsia" w:ascii="黑体" w:hAnsi="黑体" w:eastAsia="黑体"/>
          <w:color w:val="auto"/>
          <w:sz w:val="30"/>
          <w:lang w:eastAsia="zh-CN"/>
        </w:rPr>
        <w:t>机构</w:t>
      </w:r>
      <w:r>
        <w:rPr>
          <w:rFonts w:ascii="黑体" w:hAnsi="黑体" w:eastAsia="黑体"/>
          <w:color w:val="auto"/>
          <w:sz w:val="30"/>
          <w:szCs w:val="32"/>
        </w:rPr>
        <w:t>承诺</w:t>
      </w:r>
    </w:p>
    <w:p>
      <w:pPr>
        <w:spacing w:line="520" w:lineRule="exact"/>
        <w:ind w:firstLine="600" w:firstLineChars="200"/>
        <w:rPr>
          <w:rFonts w:ascii="仿宋_GB2312" w:hAnsi="仿宋_GB2312" w:eastAsia="仿宋_GB2312"/>
          <w:color w:val="auto"/>
          <w:sz w:val="30"/>
          <w:szCs w:val="32"/>
        </w:rPr>
      </w:pPr>
      <w:r>
        <w:rPr>
          <w:rFonts w:ascii="仿宋_GB2312" w:hAnsi="仿宋_GB2312" w:eastAsia="仿宋_GB2312"/>
          <w:color w:val="auto"/>
          <w:sz w:val="30"/>
          <w:szCs w:val="32"/>
        </w:rPr>
        <w:t>（一）已经知晓</w:t>
      </w:r>
      <w:r>
        <w:rPr>
          <w:rFonts w:hint="eastAsia" w:ascii="仿宋_GB2312" w:hAnsi="仿宋_GB2312" w:eastAsia="仿宋_GB2312"/>
          <w:color w:val="auto"/>
          <w:sz w:val="30"/>
          <w:u w:val="single"/>
          <w:lang w:eastAsia="zh-CN"/>
        </w:rPr>
        <w:t>中国人民</w:t>
      </w:r>
      <w:r>
        <w:rPr>
          <w:rFonts w:ascii="仿宋_GB2312" w:hAnsi="仿宋_GB2312" w:eastAsia="仿宋_GB2312"/>
          <w:color w:val="auto"/>
          <w:sz w:val="30"/>
          <w:u w:val="single"/>
        </w:rPr>
        <w:t>银行</w:t>
      </w:r>
      <w:r>
        <w:rPr>
          <w:rFonts w:hint="eastAsia" w:ascii="仿宋_GB2312" w:hAnsi="仿宋_GB2312" w:eastAsia="仿宋_GB2312"/>
          <w:color w:val="auto"/>
          <w:sz w:val="30"/>
          <w:u w:val="single"/>
          <w:lang w:val="en-US" w:eastAsia="zh-CN"/>
        </w:rPr>
        <w:t xml:space="preserve">                 </w:t>
      </w:r>
      <w:r>
        <w:rPr>
          <w:rFonts w:ascii="仿宋_GB2312" w:hAnsi="仿宋_GB2312" w:eastAsia="仿宋_GB2312"/>
          <w:color w:val="auto"/>
          <w:sz w:val="30"/>
          <w:u w:val="single"/>
        </w:rPr>
        <w:t>行</w:t>
      </w:r>
      <w:r>
        <w:rPr>
          <w:rFonts w:ascii="仿宋_GB2312" w:hAnsi="仿宋_GB2312" w:eastAsia="仿宋_GB2312"/>
          <w:color w:val="auto"/>
          <w:sz w:val="30"/>
          <w:szCs w:val="32"/>
        </w:rPr>
        <w:t>告知的全部内容。</w:t>
      </w:r>
    </w:p>
    <w:p>
      <w:pPr>
        <w:spacing w:line="520" w:lineRule="exact"/>
        <w:ind w:firstLine="600" w:firstLineChars="200"/>
        <w:rPr>
          <w:rFonts w:ascii="仿宋_GB2312" w:hAnsi="仿宋_GB2312" w:eastAsia="仿宋_GB2312"/>
          <w:color w:val="auto"/>
          <w:sz w:val="30"/>
          <w:szCs w:val="32"/>
        </w:rPr>
      </w:pPr>
      <w:r>
        <w:rPr>
          <w:rFonts w:ascii="仿宋_GB2312" w:hAnsi="仿宋_GB2312" w:eastAsia="仿宋_GB2312"/>
          <w:color w:val="auto"/>
          <w:sz w:val="30"/>
          <w:szCs w:val="32"/>
        </w:rPr>
        <w:t>（二）自身已符合</w:t>
      </w:r>
      <w:r>
        <w:rPr>
          <w:rFonts w:hint="eastAsia" w:ascii="仿宋_GB2312" w:hAnsi="仿宋_GB2312" w:eastAsia="仿宋_GB2312"/>
          <w:color w:val="auto"/>
          <w:sz w:val="30"/>
          <w:szCs w:val="32"/>
          <w:u w:val="single"/>
          <w:lang w:eastAsia="zh-CN"/>
        </w:rPr>
        <w:t>中国人民银行</w:t>
      </w:r>
      <w:r>
        <w:rPr>
          <w:rFonts w:hint="eastAsia" w:ascii="仿宋_GB2312" w:hAnsi="仿宋_GB2312" w:eastAsia="仿宋_GB2312"/>
          <w:color w:val="auto"/>
          <w:sz w:val="30"/>
          <w:szCs w:val="32"/>
          <w:u w:val="single"/>
          <w:lang w:val="en-US" w:eastAsia="zh-CN"/>
        </w:rPr>
        <w:t xml:space="preserve">            行</w:t>
      </w:r>
      <w:r>
        <w:rPr>
          <w:rFonts w:ascii="仿宋_GB2312" w:hAnsi="仿宋_GB2312" w:eastAsia="仿宋_GB2312"/>
          <w:color w:val="auto"/>
          <w:sz w:val="30"/>
          <w:szCs w:val="32"/>
        </w:rPr>
        <w:t>告知的条件、要求，具体情况如下：</w:t>
      </w:r>
    </w:p>
    <w:p>
      <w:pPr>
        <w:spacing w:line="520" w:lineRule="exact"/>
        <w:ind w:firstLine="600" w:firstLineChars="200"/>
        <w:rPr>
          <w:rFonts w:hint="eastAsia" w:ascii="仿宋_GB2312" w:hAnsi="仿宋_GB2312" w:eastAsia="仿宋_GB2312"/>
          <w:color w:val="auto"/>
          <w:sz w:val="30"/>
          <w:szCs w:val="32"/>
          <w:u w:val="none"/>
          <w:lang w:eastAsia="zh-CN"/>
        </w:rPr>
      </w:pPr>
      <w:r>
        <w:rPr>
          <w:rFonts w:hint="eastAsia" w:ascii="仿宋_GB2312" w:hAnsi="仿宋_GB2312" w:eastAsia="仿宋_GB2312"/>
          <w:color w:val="auto"/>
          <w:sz w:val="30"/>
          <w:szCs w:val="32"/>
          <w:lang w:val="en-US" w:eastAsia="zh-CN"/>
        </w:rPr>
        <w:t>1.</w:t>
      </w:r>
      <w:r>
        <w:rPr>
          <w:rFonts w:ascii="仿宋_GB2312" w:hAnsi="仿宋_GB2312" w:eastAsia="仿宋_GB2312"/>
          <w:color w:val="auto"/>
          <w:sz w:val="30"/>
          <w:szCs w:val="32"/>
          <w:u w:val="none"/>
        </w:rPr>
        <w:t>依法</w:t>
      </w:r>
      <w:r>
        <w:rPr>
          <w:rFonts w:hint="eastAsia" w:ascii="仿宋_GB2312" w:hAnsi="仿宋_GB2312" w:eastAsia="仿宋_GB2312"/>
          <w:color w:val="auto"/>
          <w:sz w:val="30"/>
          <w:szCs w:val="32"/>
          <w:u w:val="none"/>
          <w:lang w:eastAsia="zh-CN"/>
        </w:rPr>
        <w:t>合规</w:t>
      </w:r>
      <w:r>
        <w:rPr>
          <w:rFonts w:ascii="仿宋_GB2312" w:hAnsi="仿宋_GB2312" w:eastAsia="仿宋_GB2312"/>
          <w:color w:val="auto"/>
          <w:sz w:val="30"/>
          <w:szCs w:val="32"/>
          <w:u w:val="none"/>
        </w:rPr>
        <w:t>持有</w:t>
      </w:r>
      <w:r>
        <w:rPr>
          <w:rFonts w:hint="eastAsia" w:ascii="仿宋_GB2312" w:hAnsi="仿宋_GB2312" w:eastAsia="仿宋_GB2312"/>
          <w:color w:val="auto"/>
          <w:sz w:val="30"/>
          <w:szCs w:val="32"/>
          <w:u w:val="none"/>
          <w:lang w:eastAsia="zh-CN"/>
        </w:rPr>
        <w:t>有效</w:t>
      </w:r>
      <w:r>
        <w:rPr>
          <w:rFonts w:ascii="仿宋_GB2312" w:hAnsi="仿宋_GB2312" w:eastAsia="仿宋_GB2312"/>
          <w:color w:val="auto"/>
          <w:sz w:val="30"/>
          <w:szCs w:val="32"/>
          <w:u w:val="none"/>
        </w:rPr>
        <w:t>《金融许可证》</w:t>
      </w:r>
      <w:r>
        <w:rPr>
          <w:rFonts w:hint="eastAsia" w:ascii="仿宋_GB2312" w:hAnsi="仿宋_GB2312" w:eastAsia="仿宋_GB2312"/>
          <w:color w:val="auto"/>
          <w:sz w:val="30"/>
          <w:szCs w:val="32"/>
          <w:u w:val="none"/>
          <w:lang w:eastAsia="zh-CN"/>
        </w:rPr>
        <w:t>、《</w:t>
      </w:r>
      <w:r>
        <w:rPr>
          <w:rFonts w:ascii="仿宋_GB2312" w:hAnsi="仿宋_GB2312" w:eastAsia="仿宋_GB2312"/>
          <w:color w:val="auto"/>
          <w:sz w:val="30"/>
          <w:szCs w:val="32"/>
        </w:rPr>
        <w:t>营业执照</w:t>
      </w:r>
      <w:r>
        <w:rPr>
          <w:rFonts w:hint="eastAsia" w:ascii="仿宋_GB2312" w:hAnsi="仿宋_GB2312" w:eastAsia="仿宋_GB2312"/>
          <w:color w:val="auto"/>
          <w:sz w:val="30"/>
          <w:szCs w:val="32"/>
          <w:lang w:eastAsia="zh-CN"/>
        </w:rPr>
        <w:t>》（</w:t>
      </w:r>
      <w:r>
        <w:rPr>
          <w:rFonts w:ascii="仿宋_GB2312" w:hAnsi="仿宋_GB2312" w:eastAsia="仿宋_GB2312"/>
          <w:color w:val="auto"/>
          <w:sz w:val="30"/>
          <w:u w:val="none"/>
        </w:rPr>
        <w:t>统一社会信用代码</w:t>
      </w:r>
      <w:r>
        <w:rPr>
          <w:rFonts w:hint="eastAsia" w:ascii="仿宋_GB2312" w:hAnsi="仿宋_GB2312" w:eastAsia="仿宋_GB2312"/>
          <w:color w:val="auto"/>
          <w:sz w:val="30"/>
          <w:u w:val="none"/>
          <w:lang w:eastAsia="zh-CN"/>
        </w:rPr>
        <w:t>）；</w:t>
      </w:r>
    </w:p>
    <w:p>
      <w:pPr>
        <w:spacing w:line="520" w:lineRule="exact"/>
        <w:ind w:firstLine="600" w:firstLineChars="200"/>
        <w:rPr>
          <w:rFonts w:ascii="仿宋_GB2312" w:hAnsi="仿宋_GB2312" w:eastAsia="仿宋_GB2312"/>
          <w:b/>
          <w:bCs/>
          <w:color w:val="auto"/>
          <w:sz w:val="30"/>
          <w:szCs w:val="32"/>
          <w:u w:val="none"/>
        </w:rPr>
      </w:pPr>
      <w:r>
        <w:rPr>
          <w:rFonts w:hint="eastAsia" w:ascii="仿宋_GB2312" w:hAnsi="仿宋_GB2312" w:eastAsia="仿宋_GB2312"/>
          <w:color w:val="auto"/>
          <w:sz w:val="30"/>
          <w:szCs w:val="32"/>
          <w:u w:val="none"/>
          <w:lang w:val="en-US" w:eastAsia="zh-CN"/>
        </w:rPr>
        <w:t>2.经营合规稳健，申请时前2年内无重大违法违规行为、被采取限制业务活动、被责令停业整顿、被接管等影响代理支库业务审批的事项</w:t>
      </w:r>
      <w:r>
        <w:rPr>
          <w:rFonts w:ascii="仿宋_GB2312" w:hAnsi="仿宋_GB2312" w:eastAsia="仿宋_GB2312"/>
          <w:b w:val="0"/>
          <w:bCs w:val="0"/>
          <w:color w:val="auto"/>
          <w:sz w:val="30"/>
          <w:szCs w:val="32"/>
          <w:highlight w:val="none"/>
          <w:u w:val="none"/>
        </w:rPr>
        <w:t>。</w:t>
      </w:r>
    </w:p>
    <w:p>
      <w:pPr>
        <w:spacing w:line="520" w:lineRule="exact"/>
        <w:ind w:firstLine="600" w:firstLineChars="200"/>
        <w:rPr>
          <w:rFonts w:ascii="仿宋_GB2312" w:hAnsi="仿宋_GB2312" w:eastAsia="仿宋_GB2312"/>
          <w:color w:val="auto"/>
          <w:sz w:val="30"/>
          <w:szCs w:val="32"/>
        </w:rPr>
      </w:pPr>
      <w:r>
        <w:rPr>
          <w:rFonts w:ascii="仿宋_GB2312" w:hAnsi="仿宋_GB2312" w:eastAsia="仿宋_GB2312"/>
          <w:color w:val="auto"/>
          <w:sz w:val="30"/>
          <w:szCs w:val="32"/>
        </w:rPr>
        <w:t>上述承诺属实，不存在虚假</w:t>
      </w:r>
      <w:r>
        <w:rPr>
          <w:rFonts w:hint="eastAsia" w:ascii="仿宋_GB2312" w:hAnsi="仿宋_GB2312" w:eastAsia="仿宋_GB2312"/>
          <w:color w:val="auto"/>
          <w:sz w:val="30"/>
          <w:szCs w:val="32"/>
          <w:lang w:eastAsia="zh-CN"/>
        </w:rPr>
        <w:t>隐瞒</w:t>
      </w:r>
      <w:r>
        <w:rPr>
          <w:rFonts w:ascii="仿宋_GB2312" w:hAnsi="仿宋_GB2312" w:eastAsia="仿宋_GB2312"/>
          <w:color w:val="auto"/>
          <w:sz w:val="30"/>
          <w:szCs w:val="32"/>
        </w:rPr>
        <w:t>之处。</w:t>
      </w:r>
    </w:p>
    <w:p>
      <w:pPr>
        <w:spacing w:line="520" w:lineRule="exact"/>
        <w:ind w:firstLine="600" w:firstLineChars="200"/>
        <w:rPr>
          <w:rFonts w:ascii="仿宋_GB2312" w:hAnsi="仿宋_GB2312" w:eastAsia="仿宋_GB2312"/>
          <w:color w:val="auto"/>
          <w:sz w:val="30"/>
          <w:szCs w:val="32"/>
        </w:rPr>
      </w:pPr>
      <w:r>
        <w:rPr>
          <w:rFonts w:ascii="仿宋_GB2312" w:hAnsi="仿宋_GB2312" w:eastAsia="仿宋_GB2312"/>
          <w:color w:val="auto"/>
          <w:sz w:val="30"/>
          <w:szCs w:val="32"/>
        </w:rPr>
        <w:t>（三）本告知承诺书上填写的基本信息真实、准确。</w:t>
      </w:r>
    </w:p>
    <w:p>
      <w:pPr>
        <w:spacing w:line="520" w:lineRule="exact"/>
        <w:ind w:firstLine="600" w:firstLineChars="200"/>
        <w:rPr>
          <w:rFonts w:ascii="仿宋_GB2312" w:hAnsi="仿宋_GB2312" w:eastAsia="仿宋_GB2312"/>
          <w:color w:val="auto"/>
          <w:sz w:val="30"/>
          <w:szCs w:val="32"/>
        </w:rPr>
      </w:pPr>
      <w:r>
        <w:rPr>
          <w:rFonts w:ascii="仿宋_GB2312" w:hAnsi="仿宋_GB2312" w:eastAsia="仿宋_GB2312"/>
          <w:color w:val="auto"/>
          <w:sz w:val="30"/>
          <w:szCs w:val="32"/>
        </w:rPr>
        <w:t>（四）愿意承担不实承诺的法律责任。</w:t>
      </w:r>
    </w:p>
    <w:p>
      <w:pPr>
        <w:spacing w:line="520" w:lineRule="exact"/>
        <w:ind w:firstLine="600" w:firstLineChars="200"/>
        <w:rPr>
          <w:rFonts w:ascii="仿宋_GB2312" w:hAnsi="仿宋_GB2312" w:eastAsia="仿宋_GB2312"/>
          <w:color w:val="auto"/>
          <w:sz w:val="30"/>
          <w:szCs w:val="32"/>
        </w:rPr>
      </w:pPr>
      <w:r>
        <w:rPr>
          <w:rFonts w:ascii="仿宋_GB2312" w:hAnsi="仿宋_GB2312" w:eastAsia="仿宋_GB2312"/>
          <w:color w:val="auto"/>
          <w:sz w:val="30"/>
          <w:szCs w:val="32"/>
        </w:rPr>
        <w:t>（五）愿意配合</w:t>
      </w:r>
      <w:r>
        <w:rPr>
          <w:rFonts w:hint="eastAsia" w:ascii="仿宋_GB2312" w:hAnsi="仿宋_GB2312" w:eastAsia="仿宋_GB2312"/>
          <w:color w:val="auto"/>
          <w:sz w:val="30"/>
          <w:u w:val="single"/>
          <w:lang w:eastAsia="zh-CN"/>
        </w:rPr>
        <w:t>中国人民</w:t>
      </w:r>
      <w:r>
        <w:rPr>
          <w:rFonts w:ascii="仿宋_GB2312" w:hAnsi="仿宋_GB2312" w:eastAsia="仿宋_GB2312"/>
          <w:color w:val="auto"/>
          <w:sz w:val="30"/>
          <w:u w:val="single"/>
        </w:rPr>
        <w:t>银行</w:t>
      </w:r>
      <w:r>
        <w:rPr>
          <w:rFonts w:hint="eastAsia" w:ascii="仿宋_GB2312" w:hAnsi="仿宋_GB2312" w:eastAsia="仿宋_GB2312"/>
          <w:color w:val="auto"/>
          <w:sz w:val="30"/>
          <w:u w:val="single"/>
          <w:lang w:val="en-US" w:eastAsia="zh-CN"/>
        </w:rPr>
        <w:t xml:space="preserve">               </w:t>
      </w:r>
      <w:r>
        <w:rPr>
          <w:rFonts w:ascii="仿宋_GB2312" w:hAnsi="仿宋_GB2312" w:eastAsia="仿宋_GB2312"/>
          <w:color w:val="auto"/>
          <w:sz w:val="30"/>
          <w:u w:val="single"/>
        </w:rPr>
        <w:t>行</w:t>
      </w:r>
      <w:r>
        <w:rPr>
          <w:rFonts w:ascii="仿宋_GB2312" w:hAnsi="仿宋_GB2312" w:eastAsia="仿宋_GB2312"/>
          <w:color w:val="auto"/>
          <w:sz w:val="30"/>
          <w:szCs w:val="32"/>
        </w:rPr>
        <w:t>对</w:t>
      </w:r>
      <w:r>
        <w:rPr>
          <w:rFonts w:hint="eastAsia" w:ascii="仿宋_GB2312" w:hAnsi="仿宋_GB2312" w:eastAsia="仿宋_GB2312"/>
          <w:strike w:val="0"/>
          <w:dstrike w:val="0"/>
          <w:color w:val="auto"/>
          <w:sz w:val="30"/>
          <w:szCs w:val="32"/>
          <w:lang w:eastAsia="zh-CN"/>
        </w:rPr>
        <w:t>上述</w:t>
      </w:r>
      <w:r>
        <w:rPr>
          <w:rFonts w:ascii="仿宋_GB2312" w:hAnsi="仿宋_GB2312" w:eastAsia="仿宋_GB2312"/>
          <w:color w:val="auto"/>
          <w:sz w:val="30"/>
          <w:szCs w:val="32"/>
        </w:rPr>
        <w:t>承诺</w:t>
      </w:r>
      <w:r>
        <w:rPr>
          <w:rFonts w:hint="eastAsia" w:ascii="仿宋_GB2312" w:hAnsi="仿宋_GB2312" w:eastAsia="仿宋_GB2312"/>
          <w:color w:val="auto"/>
          <w:sz w:val="30"/>
          <w:szCs w:val="32"/>
          <w:lang w:eastAsia="zh-CN"/>
        </w:rPr>
        <w:t>事项、</w:t>
      </w:r>
      <w:r>
        <w:rPr>
          <w:rFonts w:ascii="仿宋_GB2312" w:hAnsi="仿宋_GB2312" w:eastAsia="仿宋_GB2312"/>
          <w:color w:val="auto"/>
          <w:sz w:val="30"/>
          <w:szCs w:val="32"/>
        </w:rPr>
        <w:t>内容等相关信息</w:t>
      </w:r>
      <w:r>
        <w:rPr>
          <w:rFonts w:hint="eastAsia" w:ascii="仿宋_GB2312" w:hAnsi="仿宋_GB2312" w:eastAsia="仿宋_GB2312"/>
          <w:color w:val="auto"/>
          <w:sz w:val="30"/>
          <w:szCs w:val="32"/>
          <w:lang w:eastAsia="zh-CN"/>
        </w:rPr>
        <w:t>开展</w:t>
      </w:r>
      <w:r>
        <w:rPr>
          <w:rFonts w:ascii="仿宋_GB2312" w:hAnsi="仿宋_GB2312" w:eastAsia="仿宋_GB2312"/>
          <w:color w:val="auto"/>
          <w:sz w:val="30"/>
          <w:szCs w:val="32"/>
        </w:rPr>
        <w:t>核查工作。</w:t>
      </w:r>
    </w:p>
    <w:p>
      <w:pPr>
        <w:spacing w:line="520" w:lineRule="exact"/>
        <w:ind w:firstLine="600" w:firstLineChars="200"/>
        <w:rPr>
          <w:rFonts w:hint="eastAsia" w:ascii="仿宋_GB2312" w:hAnsi="仿宋_GB2312" w:eastAsia="仿宋_GB2312" w:cs="仿宋_GB2312"/>
          <w:b w:val="0"/>
          <w:bCs w:val="0"/>
          <w:color w:val="auto"/>
          <w:sz w:val="30"/>
          <w:szCs w:val="32"/>
          <w:lang w:eastAsia="zh-CN"/>
        </w:rPr>
      </w:pPr>
      <w:r>
        <w:rPr>
          <w:rFonts w:ascii="仿宋_GB2312" w:hAnsi="仿宋_GB2312" w:eastAsia="仿宋_GB2312"/>
          <w:strike w:val="0"/>
          <w:dstrike w:val="0"/>
          <w:color w:val="auto"/>
          <w:sz w:val="30"/>
          <w:szCs w:val="32"/>
        </w:rPr>
        <w:t>（六）上述承诺是申请</w:t>
      </w:r>
      <w:r>
        <w:rPr>
          <w:rFonts w:hint="eastAsia" w:ascii="仿宋_GB2312" w:hAnsi="仿宋_GB2312" w:eastAsia="仿宋_GB2312" w:cs="仿宋_GB2312"/>
          <w:b w:val="0"/>
          <w:bCs w:val="0"/>
          <w:strike w:val="0"/>
          <w:dstrike w:val="0"/>
          <w:color w:val="auto"/>
          <w:sz w:val="30"/>
          <w:lang w:eastAsia="zh-CN"/>
        </w:rPr>
        <w:t>机构</w:t>
      </w:r>
      <w:r>
        <w:rPr>
          <w:rFonts w:ascii="仿宋_GB2312" w:hAnsi="仿宋_GB2312" w:eastAsia="仿宋_GB2312"/>
          <w:strike w:val="0"/>
          <w:dstrike w:val="0"/>
          <w:color w:val="auto"/>
          <w:sz w:val="30"/>
          <w:szCs w:val="32"/>
        </w:rPr>
        <w:t>真实意思表示。</w:t>
      </w:r>
    </w:p>
    <w:p>
      <w:pPr>
        <w:spacing w:line="520" w:lineRule="exact"/>
        <w:ind w:right="420" w:rightChars="200" w:firstLine="5100" w:firstLineChars="1700"/>
        <w:jc w:val="both"/>
        <w:rPr>
          <w:rFonts w:hint="eastAsia" w:ascii="仿宋_GB2312" w:hAnsi="仿宋_GB2312" w:eastAsia="仿宋_GB2312" w:cs="仿宋_GB2312"/>
          <w:b w:val="0"/>
          <w:bCs w:val="0"/>
          <w:color w:val="auto"/>
          <w:sz w:val="30"/>
          <w:szCs w:val="32"/>
          <w:lang w:eastAsia="zh-CN"/>
        </w:rPr>
      </w:pPr>
    </w:p>
    <w:p>
      <w:pPr>
        <w:spacing w:line="520" w:lineRule="exact"/>
        <w:ind w:right="420" w:rightChars="200" w:firstLine="5100" w:firstLineChars="1700"/>
        <w:jc w:val="both"/>
        <w:rPr>
          <w:rFonts w:ascii="仿宋_GB2312" w:hAnsi="仿宋_GB2312" w:eastAsia="仿宋_GB2312"/>
          <w:color w:val="auto"/>
          <w:sz w:val="30"/>
          <w:szCs w:val="32"/>
        </w:rPr>
      </w:pPr>
      <w:r>
        <w:rPr>
          <w:rFonts w:hint="eastAsia" w:ascii="仿宋_GB2312" w:hAnsi="仿宋_GB2312" w:eastAsia="仿宋_GB2312" w:cs="仿宋_GB2312"/>
          <w:b w:val="0"/>
          <w:bCs w:val="0"/>
          <w:color w:val="auto"/>
          <w:sz w:val="30"/>
          <w:szCs w:val="32"/>
          <w:lang w:eastAsia="zh-CN"/>
        </w:rPr>
        <w:t>申请</w:t>
      </w:r>
      <w:r>
        <w:rPr>
          <w:rFonts w:hint="eastAsia" w:ascii="仿宋_GB2312" w:hAnsi="仿宋_GB2312" w:eastAsia="仿宋_GB2312" w:cs="仿宋_GB2312"/>
          <w:b w:val="0"/>
          <w:bCs w:val="0"/>
          <w:color w:val="auto"/>
          <w:sz w:val="30"/>
          <w:lang w:eastAsia="zh-CN"/>
        </w:rPr>
        <w:t>机构公章</w:t>
      </w:r>
    </w:p>
    <w:p>
      <w:pPr>
        <w:spacing w:line="520" w:lineRule="exact"/>
        <w:ind w:right="420" w:rightChars="200"/>
        <w:jc w:val="right"/>
        <w:rPr>
          <w:rFonts w:hint="eastAsia" w:ascii="仿宋_GB2312" w:hAnsi="仿宋_GB2312" w:eastAsia="仿宋_GB2312" w:cs="仿宋_GB2312"/>
          <w:b/>
          <w:color w:val="auto"/>
          <w:sz w:val="32"/>
          <w:szCs w:val="32"/>
          <w:lang w:eastAsia="zh-CN"/>
        </w:rPr>
      </w:pPr>
      <w:r>
        <w:rPr>
          <w:rFonts w:ascii="仿宋_GB2312" w:hAnsi="仿宋_GB2312" w:eastAsia="仿宋_GB2312"/>
          <w:color w:val="auto"/>
          <w:sz w:val="30"/>
          <w:szCs w:val="32"/>
        </w:rPr>
        <w:t>××××年××月××日</w:t>
      </w:r>
    </w:p>
    <w:p>
      <w:pPr>
        <w:jc w:val="both"/>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br w:type="page"/>
      </w:r>
    </w:p>
    <w:p>
      <w:pPr>
        <w:jc w:val="both"/>
        <w:rPr>
          <w:rFonts w:hint="eastAsia" w:ascii="仿宋_GB2312" w:hAnsi="仿宋_GB2312" w:eastAsia="仿宋_GB2312" w:cs="仿宋_GB2312"/>
          <w:sz w:val="24"/>
          <w:szCs w:val="24"/>
          <w:lang w:val="zh-CN" w:eastAsia="zh-CN"/>
        </w:rPr>
      </w:pPr>
    </w:p>
    <w:sectPr>
      <w:headerReference r:id="rId4" w:type="default"/>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思源黑体 Normal">
    <w:altName w:val="黑体"/>
    <w:panose1 w:val="00000000000000000000"/>
    <w:charset w:val="80"/>
    <w:family w:val="auto"/>
    <w:pitch w:val="default"/>
    <w:sig w:usb0="00000000" w:usb1="00000000" w:usb2="00000016" w:usb3="00000000" w:csb0="602E0107"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黑体"/>
        <w:kern w:val="2"/>
        <w:sz w:val="18"/>
        <w:szCs w:val="24"/>
        <w:lang w:val="en-US" w:eastAsia="zh-CN" w:bidi="ar-SA"/>
      </w:rPr>
      <w:pict>
        <v:shape id="文本框 86"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758042600">
    <w:nsid w:val="DFFF2DE8"/>
    <w:multiLevelType w:val="singleLevel"/>
    <w:tmpl w:val="DFFF2DE8"/>
    <w:lvl w:ilvl="0" w:tentative="1">
      <w:start w:val="1"/>
      <w:numFmt w:val="chineseCounting"/>
      <w:suff w:val="nothing"/>
      <w:lvlText w:val="%1、"/>
      <w:lvlJc w:val="left"/>
      <w:rPr>
        <w:rFonts w:hint="eastAsia"/>
      </w:rPr>
    </w:lvl>
  </w:abstractNum>
  <w:abstractNum w:abstractNumId="1761037672">
    <w:nsid w:val="68F74D68"/>
    <w:multiLevelType w:val="singleLevel"/>
    <w:tmpl w:val="68F74D68"/>
    <w:lvl w:ilvl="0" w:tentative="1">
      <w:start w:val="2"/>
      <w:numFmt w:val="chineseCounting"/>
      <w:suff w:val="nothing"/>
      <w:lvlText w:val="（%1）"/>
      <w:lvlJc w:val="left"/>
    </w:lvl>
  </w:abstractNum>
  <w:abstractNum w:abstractNumId="1760665050">
    <w:nsid w:val="68F19DDA"/>
    <w:multiLevelType w:val="singleLevel"/>
    <w:tmpl w:val="68F19DDA"/>
    <w:lvl w:ilvl="0" w:tentative="1">
      <w:start w:val="7"/>
      <w:numFmt w:val="chineseCounting"/>
      <w:suff w:val="nothing"/>
      <w:lvlText w:val="%1、"/>
      <w:lvlJc w:val="left"/>
    </w:lvl>
  </w:abstractNum>
  <w:num w:numId="1">
    <w:abstractNumId w:val="1760665050"/>
  </w:num>
  <w:num w:numId="2">
    <w:abstractNumId w:val="3758042600"/>
  </w:num>
  <w:num w:numId="3">
    <w:abstractNumId w:val="17610376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1F7DB3EF"/>
    <w:rsid w:val="00E42C03"/>
    <w:rsid w:val="023A4B3F"/>
    <w:rsid w:val="0330024A"/>
    <w:rsid w:val="04D11370"/>
    <w:rsid w:val="073D21AB"/>
    <w:rsid w:val="0AAD6492"/>
    <w:rsid w:val="0C640717"/>
    <w:rsid w:val="0D1A400D"/>
    <w:rsid w:val="12123659"/>
    <w:rsid w:val="1511631C"/>
    <w:rsid w:val="16A34953"/>
    <w:rsid w:val="1735549D"/>
    <w:rsid w:val="1F7DB3EF"/>
    <w:rsid w:val="227D24B2"/>
    <w:rsid w:val="2715400D"/>
    <w:rsid w:val="29D92CAA"/>
    <w:rsid w:val="2ADDA0ED"/>
    <w:rsid w:val="2C231093"/>
    <w:rsid w:val="2C7E3D3D"/>
    <w:rsid w:val="2D18338A"/>
    <w:rsid w:val="332E54F8"/>
    <w:rsid w:val="33A94587"/>
    <w:rsid w:val="37A35EC6"/>
    <w:rsid w:val="40757A4F"/>
    <w:rsid w:val="44CE3FB6"/>
    <w:rsid w:val="486A31DE"/>
    <w:rsid w:val="4B7F4846"/>
    <w:rsid w:val="508C61EE"/>
    <w:rsid w:val="51E2511D"/>
    <w:rsid w:val="544019C2"/>
    <w:rsid w:val="586D44A2"/>
    <w:rsid w:val="59FF13B5"/>
    <w:rsid w:val="5BE77BB3"/>
    <w:rsid w:val="635E4D99"/>
    <w:rsid w:val="636D451F"/>
    <w:rsid w:val="6A924937"/>
    <w:rsid w:val="6D79FB2C"/>
    <w:rsid w:val="6FD47D05"/>
    <w:rsid w:val="72073154"/>
    <w:rsid w:val="74352E35"/>
    <w:rsid w:val="77AD4B07"/>
    <w:rsid w:val="7BDE9321"/>
    <w:rsid w:val="7FBFB1A2"/>
    <w:rsid w:val="B7F5D95A"/>
    <w:rsid w:val="CE57C7F4"/>
    <w:rsid w:val="DFBD4840"/>
    <w:rsid w:val="E7F7F1E8"/>
    <w:rsid w:val="E9FEF9FF"/>
    <w:rsid w:val="EBFDC142"/>
    <w:rsid w:val="EFDD79C5"/>
    <w:rsid w:val="FA7EAB7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o:shapelayout v:ext="edit">
      <o:rules v:ext="edit">
        <o:r id="V:Rule1" type="connector" idref="#肘形连接符 84"/>
        <o:r id="V:Rule2" type="connector" idref="#肘形连接符 69"/>
        <o:r id="V:Rule3" type="connector" idref="#直接连接符 71"/>
        <o:r id="V:Rule4" type="connector" idref="#肘形连接符 80"/>
        <o:r id="V:Rule5" type="connector" idref="#肘形连接符 79"/>
        <o:r id="V:Rule6" type="connector" idref="#肘形连接符 96"/>
        <o:r id="V:Rule7" type="connector" idref="#肘形连接符 97"/>
        <o:r id="V:Rule8" type="connector" idref="#肘形连接符 124"/>
        <o:r id="V:Rule9" type="connector" idref="#肘形连接符 96"/>
        <o:r id="V:Rule10" type="connector" idref="#肘形连接符 97"/>
        <o:r id="V:Rule11" type="connector" idref="#肘形连接符 69"/>
        <o:r id="V:Rule12" type="connector" idref="#肘形连接符 79"/>
        <o:r id="V:Rule13" type="connector" idref="#肘形连接符 80"/>
      </o:rules>
    </o:shapelayout>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SA"/>
    </w:rPr>
  </w:style>
  <w:style w:type="character" w:default="1" w:styleId="7">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tcPr>
      <w:textDirection w:val="lrTb"/>
    </w:tcPr>
  </w:style>
  <w:style w:type="paragraph" w:styleId="3">
    <w:name w:val="Body Text"/>
    <w:basedOn w:val="1"/>
    <w:uiPriority w:val="0"/>
    <w:pPr>
      <w:ind w:left="120"/>
      <w:jc w:val="left"/>
    </w:pPr>
    <w:rPr>
      <w:rFonts w:ascii="思源黑体 Normal" w:hAnsi="思源黑体 Normal" w:eastAsia="思源黑体 Normal"/>
      <w:kern w:val="0"/>
      <w:sz w:val="30"/>
      <w:szCs w:val="30"/>
      <w:lang w:eastAsia="en-US"/>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uiPriority w:val="0"/>
    <w:pPr>
      <w:spacing w:before="0" w:beforeAutospacing="1" w:after="0" w:afterAutospacing="1"/>
      <w:ind w:left="0" w:right="0"/>
      <w:jc w:val="left"/>
    </w:pPr>
    <w:rPr>
      <w:rFonts w:ascii="Times New Roman" w:hAnsi="Times New Roman" w:eastAsia="宋体" w:cs="Times New Roman"/>
      <w:kern w:val="0"/>
      <w:sz w:val="24"/>
      <w:szCs w:val="24"/>
      <w:lang w:val="en-US" w:eastAsia="zh-CN" w:bidi="ar-SA"/>
    </w:rPr>
  </w:style>
  <w:style w:type="character" w:styleId="8">
    <w:name w:val="Strong"/>
    <w:basedOn w:val="7"/>
    <w:qFormat/>
    <w:uiPriority w:val="0"/>
    <w:rPr>
      <w:b/>
      <w:bCs/>
    </w:rPr>
  </w:style>
  <w:style w:type="character" w:styleId="9">
    <w:name w:val="Hyperlink"/>
    <w:basedOn w:val="7"/>
    <w:uiPriority w:val="0"/>
    <w:rPr>
      <w:color w:val="0000FF"/>
      <w:u w:val="single"/>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2025-10-17T03:16:00Z</dcterms:created>
  <dc:creator>二狗君</dc:creator>
  <cp:lastModifiedBy>李东霓</cp:lastModifiedBy>
  <dcterms:modified xsi:type="dcterms:W3CDTF">2025-12-05T01:23:39Z</dcterms:modified>
  <dc:title>广西壮族自治区商业银行、信用社代理支库业务审批事项服务指南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32B676541E2AAF78A463F0687FB20C7A_41</vt:lpwstr>
  </property>
</Properties>
</file>