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127" w:lineRule="exact"/>
        <w:rPr>
          <w:sz w:val="20"/>
          <w:szCs w:val="20"/>
        </w:rPr>
      </w:pPr>
      <w:bookmarkStart w:id="0" w:name="page12"/>
      <w:bookmarkEnd w:id="0"/>
    </w:p>
    <w:p>
      <w:pPr>
        <w:spacing w:line="364" w:lineRule="exact"/>
        <w:ind w:left="360"/>
        <w:rPr>
          <w:sz w:val="20"/>
          <w:szCs w:val="20"/>
        </w:rPr>
      </w:pPr>
      <w:r>
        <w:rPr>
          <w:rFonts w:hint="eastAsia" w:ascii="宋体" w:hAnsi="宋体" w:cs="宋体"/>
          <w:sz w:val="30"/>
          <w:szCs w:val="30"/>
        </w:rPr>
        <w:t>附录</w:t>
      </w:r>
      <w:r>
        <w:rPr>
          <w:rFonts w:ascii="Arial" w:hAnsi="Arial" w:eastAsia="Times New Roman"/>
          <w:sz w:val="30"/>
          <w:szCs w:val="30"/>
        </w:rPr>
        <w:t xml:space="preserve"> 4</w:t>
      </w:r>
    </w:p>
    <w:p>
      <w:pPr>
        <w:spacing w:line="155" w:lineRule="exact"/>
        <w:rPr>
          <w:sz w:val="20"/>
          <w:szCs w:val="20"/>
        </w:rPr>
      </w:pPr>
    </w:p>
    <w:p>
      <w:pPr>
        <w:spacing w:line="411" w:lineRule="exact"/>
        <w:ind w:right="6"/>
        <w:jc w:val="center"/>
        <w:rPr>
          <w:sz w:val="20"/>
          <w:szCs w:val="20"/>
        </w:rPr>
      </w:pPr>
      <w:r>
        <w:rPr>
          <w:rFonts w:hint="eastAsia" w:ascii="宋体" w:hAnsi="宋体" w:cs="宋体"/>
          <w:sz w:val="36"/>
          <w:szCs w:val="36"/>
        </w:rPr>
        <w:t>常见问题回答</w:t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372" w:lineRule="exact"/>
        <w:rPr>
          <w:sz w:val="20"/>
          <w:szCs w:val="20"/>
        </w:rPr>
      </w:pPr>
    </w:p>
    <w:p>
      <w:pPr>
        <w:spacing w:line="343" w:lineRule="exact"/>
        <w:ind w:left="960"/>
        <w:rPr>
          <w:sz w:val="20"/>
          <w:szCs w:val="20"/>
        </w:rPr>
      </w:pPr>
      <w:r>
        <w:rPr>
          <w:rFonts w:hint="eastAsia" w:ascii="宋体" w:hAnsi="宋体" w:cs="宋体"/>
          <w:sz w:val="30"/>
          <w:szCs w:val="30"/>
        </w:rPr>
        <w:t>一、申请使用人民币图样有无数量限制？</w:t>
      </w:r>
    </w:p>
    <w:p>
      <w:pPr>
        <w:spacing w:line="217" w:lineRule="exact"/>
        <w:rPr>
          <w:sz w:val="20"/>
          <w:szCs w:val="20"/>
        </w:rPr>
      </w:pPr>
    </w:p>
    <w:p>
      <w:pPr>
        <w:spacing w:line="343" w:lineRule="exact"/>
        <w:ind w:left="960"/>
        <w:rPr>
          <w:sz w:val="20"/>
          <w:szCs w:val="20"/>
        </w:rPr>
      </w:pPr>
      <w:r>
        <w:rPr>
          <w:rFonts w:hint="eastAsia" w:ascii="宋体" w:hAnsi="宋体" w:cs="宋体"/>
          <w:sz w:val="30"/>
          <w:szCs w:val="30"/>
        </w:rPr>
        <w:t>申请使用人民币图样无数量限制。</w:t>
      </w:r>
    </w:p>
    <w:p>
      <w:pPr>
        <w:spacing w:line="217" w:lineRule="exact"/>
        <w:rPr>
          <w:sz w:val="20"/>
          <w:szCs w:val="20"/>
        </w:rPr>
      </w:pPr>
    </w:p>
    <w:p>
      <w:pPr>
        <w:spacing w:line="343" w:lineRule="exact"/>
        <w:ind w:left="960"/>
        <w:rPr>
          <w:sz w:val="20"/>
          <w:szCs w:val="20"/>
        </w:rPr>
      </w:pPr>
      <w:r>
        <w:rPr>
          <w:rFonts w:hint="eastAsia" w:ascii="宋体" w:hAnsi="宋体" w:cs="宋体"/>
          <w:sz w:val="30"/>
          <w:szCs w:val="30"/>
        </w:rPr>
        <w:t>二、申请使用人民币图样是否收费？</w:t>
      </w:r>
    </w:p>
    <w:p>
      <w:pPr>
        <w:spacing w:line="219" w:lineRule="exact"/>
        <w:rPr>
          <w:sz w:val="20"/>
          <w:szCs w:val="20"/>
        </w:rPr>
      </w:pPr>
    </w:p>
    <w:p>
      <w:pPr>
        <w:spacing w:line="343" w:lineRule="exact"/>
        <w:ind w:left="960"/>
        <w:rPr>
          <w:sz w:val="20"/>
          <w:szCs w:val="20"/>
        </w:rPr>
      </w:pPr>
      <w:r>
        <w:rPr>
          <w:rFonts w:hint="eastAsia" w:ascii="宋体" w:hAnsi="宋体" w:cs="宋体"/>
          <w:sz w:val="30"/>
          <w:szCs w:val="30"/>
        </w:rPr>
        <w:t>申请使用人民币图样不收费。</w:t>
      </w:r>
    </w:p>
    <w:p>
      <w:pPr>
        <w:spacing w:line="217" w:lineRule="exact"/>
        <w:rPr>
          <w:sz w:val="20"/>
          <w:szCs w:val="20"/>
        </w:rPr>
      </w:pPr>
    </w:p>
    <w:p>
      <w:pPr>
        <w:spacing w:line="343" w:lineRule="exact"/>
        <w:ind w:left="960"/>
        <w:rPr>
          <w:sz w:val="20"/>
          <w:szCs w:val="20"/>
        </w:rPr>
      </w:pPr>
      <w:r>
        <w:rPr>
          <w:rFonts w:hint="eastAsia" w:ascii="宋体" w:hAnsi="宋体" w:cs="宋体"/>
          <w:sz w:val="30"/>
          <w:szCs w:val="30"/>
        </w:rPr>
        <w:t>三、申请人提交的申请材料不齐全或有误的如何处理？</w:t>
      </w:r>
    </w:p>
    <w:p>
      <w:pPr>
        <w:spacing w:line="228" w:lineRule="exact"/>
        <w:rPr>
          <w:sz w:val="20"/>
          <w:szCs w:val="20"/>
        </w:rPr>
      </w:pPr>
    </w:p>
    <w:p>
      <w:pPr>
        <w:spacing w:line="331" w:lineRule="exact"/>
        <w:ind w:left="960"/>
        <w:rPr>
          <w:sz w:val="20"/>
          <w:szCs w:val="20"/>
        </w:rPr>
      </w:pPr>
      <w:r>
        <w:rPr>
          <w:rFonts w:hint="eastAsia" w:ascii="宋体" w:hAnsi="宋体" w:cs="宋体"/>
          <w:sz w:val="29"/>
          <w:szCs w:val="29"/>
        </w:rPr>
        <w:t>申请材料不齐全或者不符合法定形式的，受理行应允许当场</w:t>
      </w:r>
    </w:p>
    <w:p>
      <w:pPr>
        <w:spacing w:line="219" w:lineRule="exact"/>
        <w:rPr>
          <w:sz w:val="20"/>
          <w:szCs w:val="20"/>
        </w:rPr>
      </w:pPr>
    </w:p>
    <w:p>
      <w:pPr>
        <w:spacing w:line="343" w:lineRule="exact"/>
        <w:ind w:left="360"/>
        <w:rPr>
          <w:sz w:val="20"/>
          <w:szCs w:val="20"/>
        </w:rPr>
      </w:pPr>
      <w:r>
        <w:rPr>
          <w:rFonts w:hint="eastAsia" w:ascii="宋体" w:hAnsi="宋体" w:cs="宋体"/>
          <w:sz w:val="30"/>
          <w:szCs w:val="30"/>
        </w:rPr>
        <w:t>修改，或者在五个工作日内一次告知申请人需要补正的全部内</w:t>
      </w:r>
    </w:p>
    <w:p>
      <w:pPr>
        <w:spacing w:line="217" w:lineRule="exact"/>
        <w:rPr>
          <w:sz w:val="20"/>
          <w:szCs w:val="20"/>
        </w:rPr>
      </w:pPr>
    </w:p>
    <w:p>
      <w:pPr>
        <w:spacing w:line="343" w:lineRule="exact"/>
        <w:ind w:left="360"/>
        <w:rPr>
          <w:sz w:val="20"/>
          <w:szCs w:val="20"/>
        </w:rPr>
      </w:pPr>
      <w:r>
        <w:rPr>
          <w:rFonts w:hint="eastAsia" w:ascii="宋体" w:hAnsi="宋体" w:cs="宋体"/>
          <w:sz w:val="30"/>
          <w:szCs w:val="30"/>
        </w:rPr>
        <w:t>容。逾期不告知的，自收到申请材料之日起即为受理。</w:t>
      </w:r>
    </w:p>
    <w:p>
      <w:pPr>
        <w:spacing w:line="217" w:lineRule="exact"/>
        <w:rPr>
          <w:sz w:val="20"/>
          <w:szCs w:val="20"/>
        </w:rPr>
      </w:pPr>
    </w:p>
    <w:p>
      <w:pPr>
        <w:spacing w:line="343" w:lineRule="exact"/>
        <w:ind w:left="960"/>
        <w:rPr>
          <w:sz w:val="20"/>
          <w:szCs w:val="20"/>
        </w:rPr>
      </w:pPr>
      <w:r>
        <w:rPr>
          <w:rFonts w:hint="eastAsia" w:ascii="宋体" w:hAnsi="宋体" w:cs="宋体"/>
          <w:sz w:val="30"/>
          <w:szCs w:val="30"/>
        </w:rPr>
        <w:t>四、如何查询使用人民币图样申请的办理进程和结果？</w:t>
      </w:r>
    </w:p>
    <w:p>
      <w:pPr>
        <w:spacing w:line="231" w:lineRule="exact"/>
        <w:rPr>
          <w:sz w:val="20"/>
          <w:szCs w:val="20"/>
        </w:rPr>
      </w:pPr>
    </w:p>
    <w:p>
      <w:pPr>
        <w:spacing w:line="331" w:lineRule="exact"/>
        <w:ind w:left="960"/>
        <w:rPr>
          <w:sz w:val="20"/>
          <w:szCs w:val="20"/>
        </w:rPr>
      </w:pPr>
      <w:r>
        <w:rPr>
          <w:rFonts w:hint="eastAsia" w:ascii="宋体" w:hAnsi="宋体" w:cs="宋体"/>
          <w:sz w:val="29"/>
          <w:szCs w:val="29"/>
        </w:rPr>
        <w:t>可与中国人民银行有关分支机构联系，可参见中国人民银行</w:t>
      </w:r>
    </w:p>
    <w:p>
      <w:pPr>
        <w:spacing w:line="217" w:lineRule="exact"/>
        <w:rPr>
          <w:sz w:val="20"/>
          <w:szCs w:val="20"/>
        </w:rPr>
      </w:pPr>
    </w:p>
    <w:p>
      <w:pPr>
        <w:spacing w:line="343" w:lineRule="exact"/>
        <w:ind w:left="360"/>
        <w:rPr>
          <w:sz w:val="20"/>
          <w:szCs w:val="20"/>
        </w:rPr>
      </w:pPr>
      <w:r>
        <w:rPr>
          <w:rFonts w:hint="eastAsia" w:ascii="宋体" w:hAnsi="宋体" w:cs="宋体"/>
          <w:sz w:val="30"/>
          <w:szCs w:val="30"/>
        </w:rPr>
        <w:t>有关分支机构网站。</w:t>
      </w:r>
    </w:p>
    <w:p>
      <w:pPr>
        <w:sectPr>
          <w:pgSz w:w="11900" w:h="16838"/>
          <w:pgMar w:top="1440" w:right="1440" w:bottom="438" w:left="1440" w:header="0" w:footer="0" w:gutter="0"/>
          <w:cols w:space="720" w:num="1"/>
        </w:sect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18" w:lineRule="exact"/>
        <w:rPr>
          <w:sz w:val="20"/>
          <w:szCs w:val="20"/>
        </w:rPr>
      </w:pPr>
    </w:p>
    <w:p>
      <w:pPr>
        <w:ind w:right="6"/>
        <w:jc w:val="center"/>
        <w:rPr>
          <w:sz w:val="20"/>
          <w:szCs w:val="20"/>
        </w:rPr>
      </w:pPr>
      <w:bookmarkStart w:id="1" w:name="_GoBack"/>
      <w:bookmarkEnd w:id="1"/>
    </w:p>
    <w:sectPr>
      <w:type w:val="continuous"/>
      <w:pgSz w:w="11900" w:h="16838"/>
      <w:pgMar w:top="1440" w:right="1440" w:bottom="438" w:left="14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doNotLeaveBackslashAlone/>
    <w:ulTrailSpace/>
    <w:splitPgBreakAndParaMark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0877E0"/>
    <w:rsid w:val="00172A27"/>
    <w:rsid w:val="001E42B7"/>
    <w:rsid w:val="00380019"/>
    <w:rsid w:val="00602A0B"/>
    <w:rsid w:val="00BC2D04"/>
    <w:rsid w:val="27402F4C"/>
    <w:rsid w:val="2A734FE3"/>
    <w:rsid w:val="373801E0"/>
    <w:rsid w:val="3A434D5A"/>
    <w:rsid w:val="47B11985"/>
    <w:rsid w:val="4E0F7B64"/>
    <w:rsid w:val="5205263D"/>
    <w:rsid w:val="5F033394"/>
    <w:rsid w:val="62CD7DCE"/>
    <w:rsid w:val="69B114AB"/>
    <w:rsid w:val="6B8D629E"/>
    <w:rsid w:val="77BC6DD4"/>
    <w:rsid w:val="7E384897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PBCNN</Company>
  <Pages>12</Pages>
  <Words>707</Words>
  <Characters>4030</Characters>
  <Lines>0</Lines>
  <Paragraphs>0</Paragraphs>
  <TotalTime>0</TotalTime>
  <ScaleCrop>false</ScaleCrop>
  <LinksUpToDate>false</LinksUpToDate>
  <CharactersWithSpaces>0</CharactersWithSpaces>
  <Application>WPS Office 专业版_9.1.0.4797_{F1E327BC-269C-435d-A152-05C5408002CA}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2020-07-22T10:37:00Z</dcterms:created>
  <dc:creator>Windows User</dc:creator>
  <cp:lastModifiedBy>hp</cp:lastModifiedBy>
  <dcterms:modified xsi:type="dcterms:W3CDTF">2020-10-27T04:22:33Z</dcterms:modified>
  <dc:title>中国人民银行行政许可事项服务指南	编号：21004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2052-9.1.0.4797</vt:lpwstr>
  </property>
</Properties>
</file>